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93EA4" w14:textId="77777777" w:rsidR="002717BF" w:rsidRDefault="002717BF">
      <w:pPr>
        <w:spacing w:line="300" w:lineRule="exact"/>
        <w:rPr>
          <w:rFonts w:ascii="Times New Roman" w:eastAsia="黑体" w:hAnsi="Times New Roman" w:cs="Times New Roman"/>
          <w:sz w:val="32"/>
          <w:szCs w:val="32"/>
        </w:rPr>
      </w:pPr>
    </w:p>
    <w:p w14:paraId="3344D5BF" w14:textId="77777777" w:rsidR="002717BF" w:rsidRDefault="006B4BC4">
      <w:pPr>
        <w:spacing w:line="3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3</w:t>
      </w:r>
    </w:p>
    <w:p w14:paraId="72C8D4C1" w14:textId="77777777" w:rsidR="002717BF" w:rsidRDefault="002717BF">
      <w:pPr>
        <w:pStyle w:val="4"/>
        <w:rPr>
          <w:rFonts w:ascii="Times New Roman" w:eastAsia="仿宋_GB2312" w:hAnsi="Times New Roman" w:cs="Times New Roman"/>
          <w:color w:val="000000"/>
          <w:kern w:val="0"/>
          <w:sz w:val="32"/>
          <w:szCs w:val="32"/>
          <w:lang w:bidi="ar"/>
        </w:rPr>
      </w:pPr>
    </w:p>
    <w:p w14:paraId="1D96DE2F" w14:textId="77777777" w:rsidR="002717BF" w:rsidRDefault="002717BF">
      <w:pPr>
        <w:rPr>
          <w:rFonts w:ascii="Times New Roman" w:hAnsi="Times New Roman" w:cs="Times New Roman"/>
        </w:rPr>
      </w:pPr>
    </w:p>
    <w:p w14:paraId="3FD68478" w14:textId="77777777" w:rsidR="002717BF" w:rsidRDefault="006B4BC4">
      <w:pPr>
        <w:widowControl/>
        <w:jc w:val="center"/>
        <w:rPr>
          <w:rFonts w:ascii="Times New Roman" w:eastAsia="黑体" w:hAnsi="Times New Roman" w:cs="Times New Roman"/>
          <w:color w:val="000000"/>
          <w:kern w:val="0"/>
          <w:sz w:val="41"/>
          <w:szCs w:val="41"/>
          <w:lang w:bidi="ar"/>
        </w:rPr>
      </w:pPr>
      <w:r>
        <w:rPr>
          <w:rFonts w:ascii="Times New Roman" w:eastAsia="黑体" w:hAnsi="Times New Roman" w:cs="Times New Roman"/>
          <w:color w:val="000000"/>
          <w:kern w:val="0"/>
          <w:sz w:val="41"/>
          <w:szCs w:val="41"/>
          <w:lang w:bidi="ar"/>
        </w:rPr>
        <w:t>项目支出绩效评价报告</w:t>
      </w:r>
    </w:p>
    <w:p w14:paraId="23A4CFCE" w14:textId="77777777" w:rsidR="002717BF" w:rsidRDefault="006B4BC4">
      <w:pPr>
        <w:pStyle w:val="4"/>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w:t>
      </w:r>
      <w:r>
        <w:rPr>
          <w:rFonts w:ascii="Times New Roman" w:hAnsi="Times New Roman" w:cs="Times New Roman"/>
          <w:color w:val="000000"/>
          <w:kern w:val="0"/>
          <w:sz w:val="32"/>
          <w:szCs w:val="32"/>
          <w:lang w:bidi="ar"/>
        </w:rPr>
        <w:t>2019</w:t>
      </w:r>
      <w:r>
        <w:rPr>
          <w:rFonts w:ascii="Times New Roman" w:hAnsi="Times New Roman" w:cs="Times New Roman"/>
          <w:color w:val="000000"/>
          <w:kern w:val="0"/>
          <w:sz w:val="32"/>
          <w:szCs w:val="32"/>
          <w:lang w:bidi="ar"/>
        </w:rPr>
        <w:t>年度）</w:t>
      </w:r>
    </w:p>
    <w:p w14:paraId="0D1FD0BC" w14:textId="77777777" w:rsidR="002717BF" w:rsidRDefault="002717BF">
      <w:pPr>
        <w:widowControl/>
        <w:jc w:val="left"/>
        <w:rPr>
          <w:rFonts w:ascii="Times New Roman" w:eastAsia="黑体" w:hAnsi="Times New Roman" w:cs="Times New Roman"/>
          <w:color w:val="000000"/>
          <w:kern w:val="0"/>
          <w:sz w:val="36"/>
          <w:szCs w:val="36"/>
          <w:lang w:bidi="ar"/>
        </w:rPr>
      </w:pPr>
    </w:p>
    <w:p w14:paraId="18978402" w14:textId="77777777" w:rsidR="002717BF" w:rsidRDefault="002717BF">
      <w:pPr>
        <w:widowControl/>
        <w:jc w:val="left"/>
        <w:rPr>
          <w:rFonts w:ascii="Times New Roman" w:eastAsia="黑体" w:hAnsi="Times New Roman" w:cs="Times New Roman"/>
          <w:color w:val="000000"/>
          <w:kern w:val="0"/>
          <w:sz w:val="36"/>
          <w:szCs w:val="36"/>
          <w:lang w:bidi="ar"/>
        </w:rPr>
      </w:pPr>
    </w:p>
    <w:p w14:paraId="07AFEDB0" w14:textId="77777777" w:rsidR="002717BF" w:rsidRDefault="002717BF">
      <w:pPr>
        <w:widowControl/>
        <w:jc w:val="left"/>
        <w:rPr>
          <w:rFonts w:ascii="Times New Roman" w:eastAsia="黑体" w:hAnsi="Times New Roman" w:cs="Times New Roman"/>
          <w:color w:val="000000"/>
          <w:kern w:val="0"/>
          <w:sz w:val="36"/>
          <w:szCs w:val="36"/>
          <w:lang w:bidi="ar"/>
        </w:rPr>
      </w:pPr>
    </w:p>
    <w:p w14:paraId="033E2BD1" w14:textId="77777777" w:rsidR="002717BF" w:rsidRDefault="002717BF">
      <w:pPr>
        <w:widowControl/>
        <w:jc w:val="left"/>
        <w:rPr>
          <w:rFonts w:ascii="Times New Roman" w:eastAsia="黑体" w:hAnsi="Times New Roman" w:cs="Times New Roman"/>
          <w:color w:val="000000"/>
          <w:kern w:val="0"/>
          <w:sz w:val="36"/>
          <w:szCs w:val="36"/>
          <w:lang w:bidi="ar"/>
        </w:rPr>
      </w:pPr>
    </w:p>
    <w:p w14:paraId="0323B138" w14:textId="55C4D012"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项目名称：</w:t>
      </w:r>
      <w:r w:rsidR="006245E0" w:rsidRPr="006245E0">
        <w:rPr>
          <w:rFonts w:ascii="Times New Roman" w:eastAsia="黑体" w:hAnsi="Times New Roman" w:cs="Times New Roman" w:hint="eastAsia"/>
          <w:color w:val="000000"/>
          <w:kern w:val="0"/>
          <w:sz w:val="36"/>
          <w:szCs w:val="36"/>
          <w:u w:val="single"/>
          <w:lang w:bidi="ar"/>
        </w:rPr>
        <w:t>城市维护建设及河湖管理经费</w:t>
      </w:r>
      <w:r>
        <w:rPr>
          <w:rFonts w:ascii="Times New Roman" w:eastAsia="黑体" w:hAnsi="Times New Roman" w:cs="Times New Roman"/>
          <w:color w:val="000000"/>
          <w:kern w:val="0"/>
          <w:sz w:val="36"/>
          <w:szCs w:val="36"/>
          <w:lang w:bidi="ar"/>
        </w:rPr>
        <w:t xml:space="preserve">  </w:t>
      </w:r>
    </w:p>
    <w:p w14:paraId="0B525EFB" w14:textId="5DF7E544"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项目单位：</w:t>
      </w:r>
      <w:r w:rsidR="00293A6C">
        <w:rPr>
          <w:rFonts w:ascii="Times New Roman" w:eastAsia="黑体" w:hAnsi="Times New Roman" w:cs="Times New Roman" w:hint="eastAsia"/>
          <w:color w:val="000000"/>
          <w:kern w:val="0"/>
          <w:sz w:val="36"/>
          <w:szCs w:val="36"/>
          <w:u w:val="single"/>
          <w:lang w:bidi="ar"/>
        </w:rPr>
        <w:t>公共管理办公室</w:t>
      </w:r>
      <w:r>
        <w:rPr>
          <w:rFonts w:ascii="Times New Roman" w:eastAsia="黑体" w:hAnsi="Times New Roman" w:cs="Times New Roman"/>
          <w:color w:val="000000"/>
          <w:kern w:val="0"/>
          <w:sz w:val="36"/>
          <w:szCs w:val="36"/>
          <w:lang w:bidi="ar"/>
        </w:rPr>
        <w:t xml:space="preserve"> </w:t>
      </w:r>
    </w:p>
    <w:p w14:paraId="72127F0B" w14:textId="5E327C85" w:rsidR="002717BF" w:rsidRDefault="006B4BC4">
      <w:pPr>
        <w:widowControl/>
        <w:ind w:firstLineChars="200" w:firstLine="720"/>
        <w:jc w:val="left"/>
        <w:rPr>
          <w:rFonts w:ascii="Times New Roman" w:hAnsi="Times New Roman" w:cs="Times New Roman"/>
        </w:rPr>
      </w:pPr>
      <w:r>
        <w:rPr>
          <w:rFonts w:ascii="Times New Roman" w:eastAsia="黑体" w:hAnsi="Times New Roman" w:cs="Times New Roman"/>
          <w:color w:val="000000"/>
          <w:kern w:val="0"/>
          <w:sz w:val="36"/>
          <w:szCs w:val="36"/>
          <w:lang w:bidi="ar"/>
        </w:rPr>
        <w:t>主管部门：</w:t>
      </w:r>
      <w:r w:rsidR="00293A6C" w:rsidRPr="00293A6C">
        <w:rPr>
          <w:rFonts w:ascii="Times New Roman" w:eastAsia="黑体" w:hAnsi="Times New Roman" w:cs="Times New Roman" w:hint="eastAsia"/>
          <w:color w:val="000000"/>
          <w:kern w:val="0"/>
          <w:sz w:val="36"/>
          <w:szCs w:val="36"/>
          <w:u w:val="single"/>
          <w:lang w:bidi="ar"/>
        </w:rPr>
        <w:t>武汉东湖新技术开发区九峰街道办事处</w:t>
      </w:r>
    </w:p>
    <w:p w14:paraId="4AA0C698" w14:textId="77777777" w:rsidR="002717BF" w:rsidRDefault="002717BF">
      <w:pPr>
        <w:widowControl/>
        <w:jc w:val="left"/>
        <w:rPr>
          <w:rFonts w:ascii="Times New Roman" w:eastAsia="黑体" w:hAnsi="Times New Roman" w:cs="Times New Roman"/>
          <w:color w:val="000000"/>
          <w:kern w:val="0"/>
          <w:sz w:val="32"/>
          <w:szCs w:val="32"/>
          <w:lang w:bidi="ar"/>
        </w:rPr>
      </w:pPr>
    </w:p>
    <w:p w14:paraId="14EF97C1" w14:textId="77777777" w:rsidR="002717BF" w:rsidRDefault="002717BF">
      <w:pPr>
        <w:widowControl/>
        <w:jc w:val="left"/>
        <w:rPr>
          <w:rFonts w:ascii="Times New Roman" w:eastAsia="黑体" w:hAnsi="Times New Roman" w:cs="Times New Roman"/>
          <w:color w:val="000000"/>
          <w:kern w:val="0"/>
          <w:sz w:val="32"/>
          <w:szCs w:val="32"/>
          <w:lang w:bidi="ar"/>
        </w:rPr>
      </w:pPr>
    </w:p>
    <w:p w14:paraId="469D751F" w14:textId="75B926B7" w:rsidR="002717BF" w:rsidRDefault="00305312">
      <w:pPr>
        <w:widowControl/>
        <w:jc w:val="center"/>
        <w:rPr>
          <w:rFonts w:ascii="Times New Roman" w:hAnsi="Times New Roman" w:cs="Times New Roman"/>
        </w:rPr>
      </w:pPr>
      <w:r>
        <w:rPr>
          <w:rFonts w:ascii="Times New Roman" w:eastAsia="黑体" w:hAnsi="Times New Roman" w:cs="Times New Roman" w:hint="eastAsia"/>
          <w:color w:val="000000"/>
          <w:kern w:val="0"/>
          <w:sz w:val="32"/>
          <w:szCs w:val="32"/>
          <w:lang w:bidi="ar"/>
        </w:rPr>
        <w:t>2</w:t>
      </w:r>
      <w:r>
        <w:rPr>
          <w:rFonts w:ascii="Times New Roman" w:eastAsia="黑体" w:hAnsi="Times New Roman" w:cs="Times New Roman"/>
          <w:color w:val="000000"/>
          <w:kern w:val="0"/>
          <w:sz w:val="32"/>
          <w:szCs w:val="32"/>
          <w:lang w:bidi="ar"/>
        </w:rPr>
        <w:t>0</w:t>
      </w:r>
      <w:r w:rsidR="00FE008B">
        <w:rPr>
          <w:rFonts w:ascii="Times New Roman" w:eastAsia="黑体" w:hAnsi="Times New Roman" w:cs="Times New Roman"/>
          <w:color w:val="000000"/>
          <w:kern w:val="0"/>
          <w:sz w:val="32"/>
          <w:szCs w:val="32"/>
          <w:lang w:bidi="ar"/>
        </w:rPr>
        <w:t>20</w:t>
      </w:r>
      <w:r w:rsidR="006B4BC4">
        <w:rPr>
          <w:rFonts w:ascii="Times New Roman" w:eastAsia="黑体" w:hAnsi="Times New Roman" w:cs="Times New Roman"/>
          <w:color w:val="000000"/>
          <w:kern w:val="0"/>
          <w:sz w:val="32"/>
          <w:szCs w:val="32"/>
          <w:lang w:bidi="ar"/>
        </w:rPr>
        <w:t>年</w:t>
      </w:r>
      <w:r>
        <w:rPr>
          <w:rFonts w:ascii="Times New Roman" w:eastAsia="黑体" w:hAnsi="Times New Roman" w:cs="Times New Roman"/>
          <w:color w:val="000000"/>
          <w:kern w:val="0"/>
          <w:sz w:val="32"/>
          <w:szCs w:val="32"/>
          <w:lang w:bidi="ar"/>
        </w:rPr>
        <w:t>7</w:t>
      </w:r>
      <w:r w:rsidR="006B4BC4">
        <w:rPr>
          <w:rFonts w:ascii="Times New Roman" w:eastAsia="黑体" w:hAnsi="Times New Roman" w:cs="Times New Roman"/>
          <w:color w:val="000000"/>
          <w:kern w:val="0"/>
          <w:sz w:val="32"/>
          <w:szCs w:val="32"/>
          <w:lang w:bidi="ar"/>
        </w:rPr>
        <w:t>月</w:t>
      </w:r>
    </w:p>
    <w:p w14:paraId="21A2EDF8" w14:textId="77777777" w:rsidR="002717BF" w:rsidRDefault="002717BF">
      <w:pPr>
        <w:widowControl/>
        <w:jc w:val="left"/>
        <w:rPr>
          <w:rFonts w:ascii="Times New Roman" w:eastAsia="黑体" w:hAnsi="Times New Roman" w:cs="Times New Roman"/>
          <w:color w:val="000000"/>
          <w:kern w:val="0"/>
          <w:sz w:val="32"/>
          <w:szCs w:val="32"/>
          <w:lang w:bidi="ar"/>
        </w:rPr>
      </w:pPr>
    </w:p>
    <w:p w14:paraId="0290166B" w14:textId="77777777" w:rsidR="002717BF" w:rsidRDefault="002717BF">
      <w:pPr>
        <w:pStyle w:val="4"/>
        <w:rPr>
          <w:rFonts w:ascii="Times New Roman" w:eastAsia="黑体" w:hAnsi="Times New Roman" w:cs="Times New Roman"/>
          <w:color w:val="000000"/>
          <w:kern w:val="0"/>
          <w:sz w:val="32"/>
          <w:szCs w:val="32"/>
          <w:lang w:bidi="ar"/>
        </w:rPr>
      </w:pPr>
    </w:p>
    <w:p w14:paraId="6CB8B9BF" w14:textId="77777777" w:rsidR="002717BF" w:rsidRDefault="002717BF">
      <w:pPr>
        <w:rPr>
          <w:rFonts w:ascii="Times New Roman" w:eastAsia="黑体" w:hAnsi="Times New Roman" w:cs="Times New Roman"/>
          <w:color w:val="000000"/>
          <w:kern w:val="0"/>
          <w:sz w:val="32"/>
          <w:szCs w:val="32"/>
          <w:lang w:bidi="ar"/>
        </w:rPr>
      </w:pPr>
    </w:p>
    <w:p w14:paraId="05BABB0B" w14:textId="77777777" w:rsidR="002717BF" w:rsidRDefault="002717BF">
      <w:pPr>
        <w:widowControl/>
        <w:jc w:val="left"/>
        <w:rPr>
          <w:rFonts w:ascii="Times New Roman" w:eastAsia="黑体" w:hAnsi="Times New Roman" w:cs="Times New Roman"/>
          <w:color w:val="000000"/>
          <w:kern w:val="0"/>
          <w:sz w:val="32"/>
          <w:szCs w:val="32"/>
          <w:lang w:bidi="ar"/>
        </w:rPr>
      </w:pPr>
    </w:p>
    <w:p w14:paraId="67A659B4" w14:textId="77777777" w:rsidR="002717BF" w:rsidRDefault="002717BF">
      <w:pPr>
        <w:jc w:val="center"/>
        <w:rPr>
          <w:rFonts w:ascii="Times New Roman" w:hAnsi="Times New Roman" w:cs="Times New Roman"/>
          <w:szCs w:val="30"/>
        </w:rPr>
      </w:pPr>
    </w:p>
    <w:p w14:paraId="73CC3DE2" w14:textId="77777777" w:rsidR="002717BF" w:rsidRDefault="006B4BC4">
      <w:pPr>
        <w:widowControl/>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一、基本情况</w:t>
      </w:r>
    </w:p>
    <w:p w14:paraId="3FAC57B1" w14:textId="77777777" w:rsidR="009E36A3"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（一）项目概况。</w:t>
      </w:r>
    </w:p>
    <w:p w14:paraId="46B639E2" w14:textId="60C61B99" w:rsidR="004224F1" w:rsidRDefault="004224F1">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sidR="006B4BC4">
        <w:rPr>
          <w:rFonts w:ascii="Times New Roman" w:eastAsia="仿宋_GB2312" w:hAnsi="Times New Roman" w:cs="Times New Roman"/>
          <w:sz w:val="32"/>
          <w:szCs w:val="32"/>
        </w:rPr>
        <w:t>项目背景、主要内容及实施情况</w:t>
      </w:r>
    </w:p>
    <w:p w14:paraId="2B1DA855" w14:textId="36820803" w:rsidR="00C02695" w:rsidRPr="00C02D4E" w:rsidRDefault="00C02D4E" w:rsidP="00C02D4E">
      <w:pPr>
        <w:ind w:firstLineChars="200" w:firstLine="640"/>
        <w:rPr>
          <w:rFonts w:ascii="仿宋" w:eastAsia="仿宋" w:hAnsi="仿宋"/>
          <w:sz w:val="32"/>
          <w:szCs w:val="32"/>
        </w:rPr>
      </w:pPr>
      <w:r w:rsidRPr="00C02D4E">
        <w:rPr>
          <w:rFonts w:ascii="仿宋" w:eastAsia="仿宋" w:hAnsi="仿宋" w:hint="eastAsia"/>
          <w:sz w:val="32"/>
          <w:szCs w:val="32"/>
        </w:rPr>
        <w:t>2019年以来，公共管理办公室在九峰街党工委、办事处的正确领导下，在分管领导的直接带领下，坚持以军运会城市管理工作为重点，持续推进“大城管”第三方检查问题整治，强化城管执法为民服务，圆满完成了军运会、迎接德国总理默克尔访问光谷同济医院、第16届光博会等重大城管保障任务，有序推进城市管理、爱卫、拆违控违、储备土地管理、交通管理、工商行政管理、环境保护、土地规划、园林绿化、道路桥梁、山体水库、水务等工作。</w:t>
      </w:r>
    </w:p>
    <w:p w14:paraId="7D6EEBBA" w14:textId="1D420270" w:rsidR="002717BF" w:rsidRDefault="004224F1">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6B4BC4">
        <w:rPr>
          <w:rFonts w:ascii="Times New Roman" w:eastAsia="仿宋_GB2312" w:hAnsi="Times New Roman" w:cs="Times New Roman"/>
          <w:sz w:val="32"/>
          <w:szCs w:val="32"/>
        </w:rPr>
        <w:t>资金投入和使用情况等。</w:t>
      </w:r>
    </w:p>
    <w:p w14:paraId="0864465A" w14:textId="40539DC9" w:rsidR="00E81AC1" w:rsidRPr="00742DE4" w:rsidRDefault="00742DE4" w:rsidP="00742DE4">
      <w:pPr>
        <w:ind w:firstLineChars="200" w:firstLine="640"/>
        <w:rPr>
          <w:rFonts w:ascii="仿宋" w:eastAsia="仿宋" w:hAnsi="仿宋"/>
          <w:sz w:val="32"/>
          <w:szCs w:val="32"/>
        </w:rPr>
      </w:pPr>
      <w:r w:rsidRPr="00742DE4">
        <w:rPr>
          <w:rFonts w:ascii="仿宋" w:eastAsia="仿宋" w:hAnsi="仿宋" w:hint="eastAsia"/>
          <w:sz w:val="32"/>
          <w:szCs w:val="32"/>
        </w:rPr>
        <w:t>城市维护建设及河湖管理经费</w:t>
      </w:r>
      <w:r w:rsidR="00AC7D2F">
        <w:rPr>
          <w:rFonts w:ascii="仿宋" w:eastAsia="仿宋" w:hAnsi="仿宋" w:hint="eastAsia"/>
          <w:sz w:val="32"/>
          <w:szCs w:val="32"/>
        </w:rPr>
        <w:t>项目年初预算资金</w:t>
      </w:r>
      <w:r w:rsidR="00610BF7" w:rsidRPr="00610BF7">
        <w:rPr>
          <w:rFonts w:ascii="仿宋" w:eastAsia="仿宋" w:hAnsi="仿宋"/>
          <w:sz w:val="32"/>
          <w:szCs w:val="32"/>
        </w:rPr>
        <w:t>1,093.00</w:t>
      </w:r>
      <w:r w:rsidR="00610BF7">
        <w:rPr>
          <w:rFonts w:ascii="仿宋" w:eastAsia="仿宋" w:hAnsi="仿宋" w:hint="eastAsia"/>
          <w:sz w:val="32"/>
          <w:szCs w:val="32"/>
        </w:rPr>
        <w:t>万元，</w:t>
      </w:r>
      <w:r w:rsidR="00610BF7" w:rsidRPr="00610BF7">
        <w:rPr>
          <w:rFonts w:ascii="仿宋" w:eastAsia="仿宋" w:hAnsi="仿宋" w:hint="eastAsia"/>
          <w:sz w:val="32"/>
          <w:szCs w:val="32"/>
        </w:rPr>
        <w:t>追加</w:t>
      </w:r>
      <w:r w:rsidR="009B4949">
        <w:rPr>
          <w:rFonts w:ascii="仿宋" w:eastAsia="仿宋" w:hAnsi="仿宋" w:hint="eastAsia"/>
          <w:sz w:val="32"/>
          <w:szCs w:val="32"/>
        </w:rPr>
        <w:t>后</w:t>
      </w:r>
      <w:r w:rsidR="00610BF7" w:rsidRPr="00610BF7">
        <w:rPr>
          <w:rFonts w:ascii="仿宋" w:eastAsia="仿宋" w:hAnsi="仿宋" w:hint="eastAsia"/>
          <w:sz w:val="32"/>
          <w:szCs w:val="32"/>
        </w:rPr>
        <w:t>预算资金</w:t>
      </w:r>
      <w:r w:rsidR="009B4949" w:rsidRPr="009B4949">
        <w:rPr>
          <w:rFonts w:ascii="仿宋" w:eastAsia="仿宋" w:hAnsi="仿宋"/>
          <w:sz w:val="32"/>
          <w:szCs w:val="32"/>
        </w:rPr>
        <w:t>1,424.07</w:t>
      </w:r>
      <w:r w:rsidR="00610BF7" w:rsidRPr="00610BF7">
        <w:rPr>
          <w:rFonts w:ascii="仿宋" w:eastAsia="仿宋" w:hAnsi="仿宋" w:hint="eastAsia"/>
          <w:sz w:val="32"/>
          <w:szCs w:val="32"/>
        </w:rPr>
        <w:t>万元，</w:t>
      </w:r>
      <w:r w:rsidR="00283204">
        <w:rPr>
          <w:rFonts w:ascii="仿宋" w:eastAsia="仿宋" w:hAnsi="仿宋" w:hint="eastAsia"/>
          <w:sz w:val="32"/>
          <w:szCs w:val="32"/>
        </w:rPr>
        <w:t>全年执行数</w:t>
      </w:r>
      <w:r w:rsidR="00283204" w:rsidRPr="00283204">
        <w:rPr>
          <w:rFonts w:ascii="仿宋" w:eastAsia="仿宋" w:hAnsi="仿宋"/>
          <w:sz w:val="32"/>
          <w:szCs w:val="32"/>
        </w:rPr>
        <w:t>1,423.89</w:t>
      </w:r>
      <w:r w:rsidR="00610BF7" w:rsidRPr="00610BF7">
        <w:rPr>
          <w:rFonts w:ascii="仿宋" w:eastAsia="仿宋" w:hAnsi="仿宋" w:hint="eastAsia"/>
          <w:sz w:val="32"/>
          <w:szCs w:val="32"/>
        </w:rPr>
        <w:t>万元。</w:t>
      </w:r>
    </w:p>
    <w:p w14:paraId="23563CAD" w14:textId="3EC0EF35" w:rsidR="002717BF" w:rsidRDefault="006B4BC4">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（二）项目绩效目标。包括总体目标和阶段性目标。</w:t>
      </w:r>
    </w:p>
    <w:p w14:paraId="0B388E86" w14:textId="77777777" w:rsidR="005B6286" w:rsidRDefault="005B6286">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总体目标：</w:t>
      </w:r>
      <w:r w:rsidR="002E1085" w:rsidRPr="002E1085">
        <w:rPr>
          <w:rFonts w:ascii="Times New Roman" w:eastAsia="仿宋_GB2312" w:hAnsi="Times New Roman" w:cs="Times New Roman" w:hint="eastAsia"/>
          <w:sz w:val="32"/>
          <w:szCs w:val="32"/>
        </w:rPr>
        <w:t>根据相关文件规定，城市维护环境整治，创建文明卫生城市的要求及部署，完成东湖高新区“大城管”革命要求的达标任务，争取完成要求的达标任务的</w:t>
      </w:r>
      <w:r w:rsidR="002E1085" w:rsidRPr="002E1085">
        <w:rPr>
          <w:rFonts w:ascii="Times New Roman" w:eastAsia="仿宋_GB2312" w:hAnsi="Times New Roman" w:cs="Times New Roman" w:hint="eastAsia"/>
          <w:sz w:val="32"/>
          <w:szCs w:val="32"/>
        </w:rPr>
        <w:t>95%</w:t>
      </w:r>
      <w:r w:rsidR="002E1085" w:rsidRPr="002E1085">
        <w:rPr>
          <w:rFonts w:ascii="Times New Roman" w:eastAsia="仿宋_GB2312" w:hAnsi="Times New Roman" w:cs="Times New Roman" w:hint="eastAsia"/>
          <w:sz w:val="32"/>
          <w:szCs w:val="32"/>
        </w:rPr>
        <w:t>以上。</w:t>
      </w:r>
    </w:p>
    <w:p w14:paraId="0AA587EB" w14:textId="23F43891" w:rsidR="002D33C5" w:rsidRDefault="005B6286" w:rsidP="00A65143">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阶段性目标</w:t>
      </w:r>
      <w:r w:rsidR="00E7338D">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推进“公厕革命”工作</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按期召开城管工作例会</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河湖巡查次数</w:t>
      </w:r>
      <w:r w:rsidR="00A65143">
        <w:rPr>
          <w:rFonts w:ascii="Times New Roman" w:eastAsia="仿宋_GB2312" w:hAnsi="Times New Roman" w:cs="Times New Roman" w:hint="eastAsia"/>
          <w:sz w:val="32"/>
          <w:szCs w:val="32"/>
        </w:rPr>
        <w:t>达标；</w:t>
      </w:r>
      <w:r w:rsidR="00A65143" w:rsidRPr="00A65143">
        <w:rPr>
          <w:rFonts w:ascii="Times New Roman" w:eastAsia="仿宋_GB2312" w:hAnsi="Times New Roman" w:cs="Times New Roman" w:hint="eastAsia"/>
          <w:sz w:val="32"/>
          <w:szCs w:val="32"/>
        </w:rPr>
        <w:t>河湖问题整改数</w:t>
      </w:r>
      <w:r w:rsidR="00A65143">
        <w:rPr>
          <w:rFonts w:ascii="Times New Roman" w:eastAsia="仿宋_GB2312" w:hAnsi="Times New Roman" w:cs="Times New Roman" w:hint="eastAsia"/>
          <w:sz w:val="32"/>
          <w:szCs w:val="32"/>
        </w:rPr>
        <w:t>达标；</w:t>
      </w:r>
      <w:r w:rsidR="00A65143" w:rsidRPr="00A65143">
        <w:rPr>
          <w:rFonts w:ascii="Times New Roman" w:eastAsia="仿宋_GB2312" w:hAnsi="Times New Roman" w:cs="Times New Roman" w:hint="eastAsia"/>
          <w:sz w:val="32"/>
          <w:szCs w:val="32"/>
        </w:rPr>
        <w:t>投诉办结率</w:t>
      </w:r>
      <w:r w:rsidR="00A65143">
        <w:rPr>
          <w:rFonts w:ascii="Times New Roman" w:eastAsia="仿宋_GB2312" w:hAnsi="Times New Roman" w:cs="Times New Roman" w:hint="eastAsia"/>
          <w:sz w:val="32"/>
          <w:szCs w:val="32"/>
        </w:rPr>
        <w:t>达标</w:t>
      </w:r>
      <w:r w:rsidR="00A65143" w:rsidRPr="00A65143">
        <w:rPr>
          <w:rFonts w:ascii="Times New Roman" w:eastAsia="仿宋_GB2312" w:hAnsi="Times New Roman" w:cs="Times New Roman" w:hint="eastAsia"/>
          <w:sz w:val="32"/>
          <w:szCs w:val="32"/>
        </w:rPr>
        <w:tab/>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“门前三包”工作常态化</w:t>
      </w:r>
      <w:r w:rsidR="00A65143" w:rsidRPr="00A65143">
        <w:rPr>
          <w:rFonts w:ascii="Times New Roman" w:eastAsia="仿宋_GB2312" w:hAnsi="Times New Roman" w:cs="Times New Roman" w:hint="eastAsia"/>
          <w:sz w:val="32"/>
          <w:szCs w:val="32"/>
        </w:rPr>
        <w:tab/>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垃圾桶投放比例</w:t>
      </w:r>
      <w:r w:rsidR="00A65143">
        <w:rPr>
          <w:rFonts w:ascii="Times New Roman" w:eastAsia="仿宋_GB2312" w:hAnsi="Times New Roman" w:cs="Times New Roman" w:hint="eastAsia"/>
          <w:sz w:val="32"/>
          <w:szCs w:val="32"/>
        </w:rPr>
        <w:t>达</w:t>
      </w:r>
      <w:r w:rsidR="00A65143">
        <w:rPr>
          <w:rFonts w:ascii="Times New Roman" w:eastAsia="仿宋_GB2312" w:hAnsi="Times New Roman" w:cs="Times New Roman" w:hint="eastAsia"/>
          <w:sz w:val="32"/>
          <w:szCs w:val="32"/>
        </w:rPr>
        <w:lastRenderedPageBreak/>
        <w:t>标；无</w:t>
      </w:r>
      <w:r w:rsidR="00A65143" w:rsidRPr="00A65143">
        <w:rPr>
          <w:rFonts w:ascii="Times New Roman" w:eastAsia="仿宋_GB2312" w:hAnsi="Times New Roman" w:cs="Times New Roman" w:hint="eastAsia"/>
          <w:sz w:val="32"/>
          <w:szCs w:val="32"/>
        </w:rPr>
        <w:t>新增违建面积</w:t>
      </w:r>
      <w:r w:rsidR="00A65143" w:rsidRPr="00A65143">
        <w:rPr>
          <w:rFonts w:ascii="Times New Roman" w:eastAsia="仿宋_GB2312" w:hAnsi="Times New Roman" w:cs="Times New Roman" w:hint="eastAsia"/>
          <w:sz w:val="32"/>
          <w:szCs w:val="32"/>
        </w:rPr>
        <w:tab/>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公厕开放时长</w:t>
      </w:r>
      <w:r w:rsidR="00A65143">
        <w:rPr>
          <w:rFonts w:ascii="Times New Roman" w:eastAsia="仿宋_GB2312" w:hAnsi="Times New Roman" w:cs="Times New Roman" w:hint="eastAsia"/>
          <w:sz w:val="32"/>
          <w:szCs w:val="32"/>
        </w:rPr>
        <w:t>达标；</w:t>
      </w:r>
      <w:r w:rsidR="00A65143" w:rsidRPr="00A65143">
        <w:rPr>
          <w:rFonts w:ascii="Times New Roman" w:eastAsia="仿宋_GB2312" w:hAnsi="Times New Roman" w:cs="Times New Roman" w:hint="eastAsia"/>
          <w:sz w:val="32"/>
          <w:szCs w:val="32"/>
        </w:rPr>
        <w:t>道路周边垃圾及时清理</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稳步提升“大城管”考核成绩，稳步改善九峰辖区城市环境和管理秩序</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维护辖区环境卫生干净整洁</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提升辖区河湖环境质量</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建立综合整治的长效管理机制</w:t>
      </w:r>
      <w:r w:rsidR="00A65143">
        <w:rPr>
          <w:rFonts w:ascii="Times New Roman" w:eastAsia="仿宋_GB2312" w:hAnsi="Times New Roman" w:cs="Times New Roman" w:hint="eastAsia"/>
          <w:sz w:val="32"/>
          <w:szCs w:val="32"/>
        </w:rPr>
        <w:t>；</w:t>
      </w:r>
      <w:r w:rsidR="00A65143" w:rsidRPr="00A65143">
        <w:rPr>
          <w:rFonts w:ascii="Times New Roman" w:eastAsia="仿宋_GB2312" w:hAnsi="Times New Roman" w:cs="Times New Roman" w:hint="eastAsia"/>
          <w:sz w:val="32"/>
          <w:szCs w:val="32"/>
        </w:rPr>
        <w:t>“大城管”考核评比</w:t>
      </w:r>
      <w:r w:rsidR="006C4442">
        <w:rPr>
          <w:rFonts w:ascii="Times New Roman" w:eastAsia="仿宋_GB2312" w:hAnsi="Times New Roman" w:cs="Times New Roman" w:hint="eastAsia"/>
          <w:sz w:val="32"/>
          <w:szCs w:val="32"/>
        </w:rPr>
        <w:t>排名达到中等以上。</w:t>
      </w:r>
      <w:r w:rsidR="00A65143" w:rsidRPr="00A65143">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r w:rsidR="002E1085" w:rsidRPr="002E1085">
        <w:rPr>
          <w:rFonts w:ascii="Times New Roman" w:eastAsia="仿宋_GB2312" w:hAnsi="Times New Roman" w:cs="Times New Roman" w:hint="eastAsia"/>
          <w:sz w:val="32"/>
          <w:szCs w:val="32"/>
        </w:rPr>
        <w:tab/>
      </w:r>
    </w:p>
    <w:p w14:paraId="3E62874C" w14:textId="77777777" w:rsidR="002717BF" w:rsidRDefault="006B4BC4">
      <w:pPr>
        <w:widowControl/>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二、绩效评价工作开展情况</w:t>
      </w:r>
    </w:p>
    <w:p w14:paraId="64ED4F44" w14:textId="0554BF39"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（一）绩效评价目的、对象和范围。</w:t>
      </w:r>
    </w:p>
    <w:p w14:paraId="6AD1FA85" w14:textId="62D90F45"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为深化预算管理改革，进一步加强</w:t>
      </w:r>
      <w:r w:rsidR="00152D97">
        <w:rPr>
          <w:rFonts w:ascii="Times New Roman" w:eastAsia="仿宋_GB2312" w:hAnsi="Times New Roman" w:cs="Times New Roman" w:hint="eastAsia"/>
          <w:sz w:val="32"/>
          <w:szCs w:val="32"/>
        </w:rPr>
        <w:t>九峰街道办事处城市维护建设及河湖管理经费</w:t>
      </w:r>
      <w:r w:rsidRPr="00036D53">
        <w:rPr>
          <w:rFonts w:ascii="Times New Roman" w:eastAsia="仿宋_GB2312" w:hAnsi="Times New Roman" w:cs="Times New Roman" w:hint="eastAsia"/>
          <w:sz w:val="32"/>
          <w:szCs w:val="32"/>
        </w:rPr>
        <w:t>专项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14:textId="3C2BBAE9"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1</w:t>
      </w:r>
      <w:r w:rsidRPr="00036D53">
        <w:rPr>
          <w:rFonts w:ascii="Times New Roman" w:eastAsia="仿宋_GB2312" w:hAnsi="Times New Roman" w:cs="Times New Roman" w:hint="eastAsia"/>
          <w:sz w:val="32"/>
          <w:szCs w:val="32"/>
        </w:rPr>
        <w:t>）按照项目资金管理要求，设计合理的指标体系和评价标准，采取科学、规范的评价方法，采用定性及定量相结合的评价指标，对“</w:t>
      </w:r>
      <w:r w:rsidR="00F57E16" w:rsidRPr="00F57E16">
        <w:rPr>
          <w:rFonts w:ascii="Times New Roman" w:eastAsia="仿宋_GB2312" w:hAnsi="Times New Roman" w:cs="Times New Roman" w:hint="eastAsia"/>
          <w:sz w:val="32"/>
          <w:szCs w:val="32"/>
        </w:rPr>
        <w:t>城市维护建设及河湖管理经费</w:t>
      </w:r>
      <w:r w:rsidRPr="00036D53">
        <w:rPr>
          <w:rFonts w:ascii="Times New Roman" w:eastAsia="仿宋_GB2312" w:hAnsi="Times New Roman" w:cs="Times New Roman" w:hint="eastAsia"/>
          <w:sz w:val="32"/>
          <w:szCs w:val="32"/>
        </w:rPr>
        <w:t>”的决策、过程、产出和效果四个方面进行客观公正地评价。</w:t>
      </w:r>
    </w:p>
    <w:p w14:paraId="43A102A6" w14:textId="77777777" w:rsidR="00036D53" w:rsidRPr="00036D53"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2</w:t>
      </w:r>
      <w:r w:rsidRPr="00036D53">
        <w:rPr>
          <w:rFonts w:ascii="Times New Roman" w:eastAsia="仿宋_GB2312" w:hAnsi="Times New Roman" w:cs="Times New Roman" w:hint="eastAsia"/>
          <w:sz w:val="32"/>
          <w:szCs w:val="32"/>
        </w:rPr>
        <w:t>）通过绩效评价为合理分配资金、优化支出提供依据，也为逐步建立“预算编制有目标，预算执行有监控，预算完成有评价，评价结果有反馈，反馈结果有应用”的绩效评价机制提供决策依据。</w:t>
      </w:r>
    </w:p>
    <w:p w14:paraId="1F389007" w14:textId="1D99A31D" w:rsidR="0029596A" w:rsidRDefault="00036D53" w:rsidP="00036D53">
      <w:pPr>
        <w:spacing w:line="600" w:lineRule="exact"/>
        <w:ind w:firstLineChars="200" w:firstLine="640"/>
        <w:rPr>
          <w:rFonts w:ascii="Times New Roman" w:eastAsia="仿宋_GB2312" w:hAnsi="Times New Roman" w:cs="Times New Roman"/>
          <w:sz w:val="32"/>
          <w:szCs w:val="32"/>
        </w:rPr>
      </w:pPr>
      <w:r w:rsidRPr="00036D53">
        <w:rPr>
          <w:rFonts w:ascii="Times New Roman" w:eastAsia="仿宋_GB2312" w:hAnsi="Times New Roman" w:cs="Times New Roman" w:hint="eastAsia"/>
          <w:sz w:val="32"/>
          <w:szCs w:val="32"/>
        </w:rPr>
        <w:t>（</w:t>
      </w:r>
      <w:r w:rsidRPr="00036D53">
        <w:rPr>
          <w:rFonts w:ascii="Times New Roman" w:eastAsia="仿宋_GB2312" w:hAnsi="Times New Roman" w:cs="Times New Roman" w:hint="eastAsia"/>
          <w:sz w:val="32"/>
          <w:szCs w:val="32"/>
        </w:rPr>
        <w:t>3</w:t>
      </w:r>
      <w:r w:rsidRPr="00036D53">
        <w:rPr>
          <w:rFonts w:ascii="Times New Roman" w:eastAsia="仿宋_GB2312" w:hAnsi="Times New Roman" w:cs="Times New Roman" w:hint="eastAsia"/>
          <w:sz w:val="32"/>
          <w:szCs w:val="32"/>
        </w:rPr>
        <w:t>）通过绩效评价总结前一年度项目实施的经验教训，为进一步加强“</w:t>
      </w:r>
      <w:r w:rsidR="00893925" w:rsidRPr="00893925">
        <w:rPr>
          <w:rFonts w:ascii="Times New Roman" w:eastAsia="仿宋_GB2312" w:hAnsi="Times New Roman" w:cs="Times New Roman" w:hint="eastAsia"/>
          <w:sz w:val="32"/>
          <w:szCs w:val="32"/>
        </w:rPr>
        <w:t>城市维护建设及河湖管理经费</w:t>
      </w:r>
      <w:r w:rsidRPr="00036D53">
        <w:rPr>
          <w:rFonts w:ascii="Times New Roman" w:eastAsia="仿宋_GB2312" w:hAnsi="Times New Roman" w:cs="Times New Roman" w:hint="eastAsia"/>
          <w:sz w:val="32"/>
          <w:szCs w:val="32"/>
        </w:rPr>
        <w:t>”管理，提高</w:t>
      </w:r>
      <w:r w:rsidRPr="00036D53">
        <w:rPr>
          <w:rFonts w:ascii="Times New Roman" w:eastAsia="仿宋_GB2312" w:hAnsi="Times New Roman" w:cs="Times New Roman" w:hint="eastAsia"/>
          <w:sz w:val="32"/>
          <w:szCs w:val="32"/>
        </w:rPr>
        <w:lastRenderedPageBreak/>
        <w:t>项目建设水平，发挥资金效益提供重要的参考依据</w:t>
      </w:r>
    </w:p>
    <w:p w14:paraId="7F06C9AD" w14:textId="737A2B93"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（二）绩效评价原则、评价指标体系（附表说明）、评价方法、评价标准等。</w:t>
      </w:r>
    </w:p>
    <w:p w14:paraId="6BEC2115" w14:textId="77777777" w:rsidR="009F2892" w:rsidRDefault="00035F8C"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评价依据</w:t>
      </w:r>
    </w:p>
    <w:p w14:paraId="0A745239" w14:textId="0E4E4650"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1</w:t>
      </w:r>
      <w:r w:rsidRPr="009F2892">
        <w:rPr>
          <w:rFonts w:ascii="Times New Roman" w:eastAsia="仿宋_GB2312" w:hAnsi="Times New Roman" w:cs="Times New Roman" w:hint="eastAsia"/>
          <w:sz w:val="32"/>
          <w:szCs w:val="32"/>
        </w:rPr>
        <w:t>）《中华人民共和国预算法》（</w:t>
      </w:r>
      <w:r w:rsidRPr="009F2892">
        <w:rPr>
          <w:rFonts w:ascii="Times New Roman" w:eastAsia="仿宋_GB2312" w:hAnsi="Times New Roman" w:cs="Times New Roman"/>
          <w:sz w:val="32"/>
          <w:szCs w:val="32"/>
        </w:rPr>
        <w:t>2014</w:t>
      </w:r>
      <w:r w:rsidRPr="009F2892">
        <w:rPr>
          <w:rFonts w:ascii="Times New Roman" w:eastAsia="仿宋_GB2312" w:hAnsi="Times New Roman" w:cs="Times New Roman"/>
          <w:sz w:val="32"/>
          <w:szCs w:val="32"/>
        </w:rPr>
        <w:t>年修订版）</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sz w:val="32"/>
          <w:szCs w:val="32"/>
        </w:rPr>
        <w:t xml:space="preserve"> </w:t>
      </w:r>
    </w:p>
    <w:p w14:paraId="2B8303FD"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2</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hint="eastAsia"/>
          <w:sz w:val="32"/>
          <w:szCs w:val="32"/>
        </w:rPr>
        <w:t>关于印发《湖北省财政项目资金绩效评价操作指南》的通知（鄂财函</w:t>
      </w:r>
      <w:r w:rsidRPr="009F2892">
        <w:rPr>
          <w:rFonts w:ascii="Times New Roman" w:eastAsia="仿宋_GB2312" w:hAnsi="Times New Roman" w:cs="Times New Roman" w:hint="eastAsia"/>
          <w:sz w:val="32"/>
          <w:szCs w:val="32"/>
        </w:rPr>
        <w:t>[2014]376</w:t>
      </w:r>
      <w:r w:rsidRPr="009F2892">
        <w:rPr>
          <w:rFonts w:ascii="Times New Roman" w:eastAsia="仿宋_GB2312" w:hAnsi="Times New Roman" w:cs="Times New Roman" w:hint="eastAsia"/>
          <w:sz w:val="32"/>
          <w:szCs w:val="32"/>
        </w:rPr>
        <w:t>号）；</w:t>
      </w:r>
    </w:p>
    <w:p w14:paraId="5C3CCBFD"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3</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hint="eastAsia"/>
          <w:sz w:val="32"/>
          <w:szCs w:val="32"/>
        </w:rPr>
        <w:t>关于印发《预算绩效评价共性指标体系框架》的通知</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财预</w:t>
      </w:r>
      <w:r w:rsidRPr="009F2892">
        <w:rPr>
          <w:rFonts w:ascii="Times New Roman" w:eastAsia="仿宋_GB2312" w:hAnsi="Times New Roman" w:cs="Times New Roman" w:hint="eastAsia"/>
          <w:sz w:val="32"/>
          <w:szCs w:val="32"/>
        </w:rPr>
        <w:t>[2015]53</w:t>
      </w:r>
      <w:r w:rsidRPr="009F2892">
        <w:rPr>
          <w:rFonts w:ascii="Times New Roman" w:eastAsia="仿宋_GB2312" w:hAnsi="Times New Roman" w:cs="Times New Roman" w:hint="eastAsia"/>
          <w:sz w:val="32"/>
          <w:szCs w:val="32"/>
        </w:rPr>
        <w:t>号</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w:t>
      </w:r>
    </w:p>
    <w:p w14:paraId="236A82E7"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4</w:t>
      </w:r>
      <w:r w:rsidRPr="009F2892">
        <w:rPr>
          <w:rFonts w:ascii="Times New Roman" w:eastAsia="仿宋_GB2312" w:hAnsi="Times New Roman" w:cs="Times New Roman" w:hint="eastAsia"/>
          <w:sz w:val="32"/>
          <w:szCs w:val="32"/>
        </w:rPr>
        <w:t>）《市财政局关于进一步加强预算绩效管理工作的通知》（武财绩</w:t>
      </w:r>
      <w:r w:rsidRPr="009F2892">
        <w:rPr>
          <w:rFonts w:ascii="Times New Roman" w:eastAsia="仿宋_GB2312" w:hAnsi="Times New Roman" w:cs="Times New Roman" w:hint="eastAsia"/>
          <w:sz w:val="32"/>
          <w:szCs w:val="32"/>
        </w:rPr>
        <w:t>[2015]465</w:t>
      </w:r>
      <w:r w:rsidRPr="009F2892">
        <w:rPr>
          <w:rFonts w:ascii="Times New Roman" w:eastAsia="仿宋_GB2312" w:hAnsi="Times New Roman" w:cs="Times New Roman" w:hint="eastAsia"/>
          <w:sz w:val="32"/>
          <w:szCs w:val="32"/>
        </w:rPr>
        <w:t>号）；</w:t>
      </w:r>
    </w:p>
    <w:p w14:paraId="482C912A"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5</w:t>
      </w:r>
      <w:r w:rsidRPr="009F2892">
        <w:rPr>
          <w:rFonts w:ascii="Times New Roman" w:eastAsia="仿宋_GB2312" w:hAnsi="Times New Roman" w:cs="Times New Roman" w:hint="eastAsia"/>
          <w:sz w:val="32"/>
          <w:szCs w:val="32"/>
        </w:rPr>
        <w:t>）《省财政厅关于开展</w:t>
      </w:r>
      <w:r w:rsidRPr="009F2892">
        <w:rPr>
          <w:rFonts w:ascii="Times New Roman" w:eastAsia="仿宋_GB2312" w:hAnsi="Times New Roman" w:cs="Times New Roman" w:hint="eastAsia"/>
          <w:sz w:val="32"/>
          <w:szCs w:val="32"/>
        </w:rPr>
        <w:t>2017</w:t>
      </w:r>
      <w:r w:rsidRPr="009F2892">
        <w:rPr>
          <w:rFonts w:ascii="Times New Roman" w:eastAsia="仿宋_GB2312" w:hAnsi="Times New Roman" w:cs="Times New Roman" w:hint="eastAsia"/>
          <w:sz w:val="32"/>
          <w:szCs w:val="32"/>
        </w:rPr>
        <w:t>年省级财政支出绩效评价工作的通知》（鄂财函［</w:t>
      </w:r>
      <w:r w:rsidRPr="009F2892">
        <w:rPr>
          <w:rFonts w:ascii="Times New Roman" w:eastAsia="仿宋_GB2312" w:hAnsi="Times New Roman" w:cs="Times New Roman" w:hint="eastAsia"/>
          <w:sz w:val="32"/>
          <w:szCs w:val="32"/>
        </w:rPr>
        <w:t>2017</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8</w:t>
      </w:r>
      <w:r w:rsidRPr="009F2892">
        <w:rPr>
          <w:rFonts w:ascii="Times New Roman" w:eastAsia="仿宋_GB2312" w:hAnsi="Times New Roman" w:cs="Times New Roman" w:hint="eastAsia"/>
          <w:sz w:val="32"/>
          <w:szCs w:val="32"/>
        </w:rPr>
        <w:t>号）；</w:t>
      </w:r>
    </w:p>
    <w:p w14:paraId="70C9C967" w14:textId="77777777" w:rsidR="009F2892" w:rsidRP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6</w:t>
      </w:r>
      <w:r w:rsidRPr="009F2892">
        <w:rPr>
          <w:rFonts w:ascii="Times New Roman" w:eastAsia="仿宋_GB2312" w:hAnsi="Times New Roman" w:cs="Times New Roman" w:hint="eastAsia"/>
          <w:sz w:val="32"/>
          <w:szCs w:val="32"/>
        </w:rPr>
        <w:t>）关于贯彻落实《中共中央</w:t>
      </w:r>
      <w:r w:rsidRPr="009F2892">
        <w:rPr>
          <w:rFonts w:ascii="Times New Roman" w:eastAsia="仿宋_GB2312" w:hAnsi="Times New Roman" w:cs="Times New Roman"/>
          <w:sz w:val="32"/>
          <w:szCs w:val="32"/>
        </w:rPr>
        <w:t xml:space="preserve"> </w:t>
      </w:r>
      <w:r w:rsidRPr="009F2892">
        <w:rPr>
          <w:rFonts w:ascii="Times New Roman" w:eastAsia="仿宋_GB2312" w:hAnsi="Times New Roman" w:cs="Times New Roman"/>
          <w:sz w:val="32"/>
          <w:szCs w:val="32"/>
        </w:rPr>
        <w:t>国务院关于</w:t>
      </w:r>
      <w:r w:rsidRPr="009F2892">
        <w:rPr>
          <w:rFonts w:ascii="Times New Roman" w:eastAsia="仿宋_GB2312" w:hAnsi="Times New Roman" w:cs="Times New Roman" w:hint="eastAsia"/>
          <w:sz w:val="32"/>
          <w:szCs w:val="32"/>
        </w:rPr>
        <w:t>全面实施预算绩效管理的意见》的通知（财预〔</w:t>
      </w:r>
      <w:r w:rsidRPr="009F2892">
        <w:rPr>
          <w:rFonts w:ascii="Times New Roman" w:eastAsia="仿宋_GB2312" w:hAnsi="Times New Roman" w:cs="Times New Roman"/>
          <w:sz w:val="32"/>
          <w:szCs w:val="32"/>
        </w:rPr>
        <w:t>2019</w:t>
      </w:r>
      <w:r w:rsidRPr="009F2892">
        <w:rPr>
          <w:rFonts w:ascii="Times New Roman" w:eastAsia="仿宋_GB2312" w:hAnsi="Times New Roman" w:cs="Times New Roman"/>
          <w:sz w:val="32"/>
          <w:szCs w:val="32"/>
        </w:rPr>
        <w:t>〕</w:t>
      </w:r>
      <w:r w:rsidRPr="009F2892">
        <w:rPr>
          <w:rFonts w:ascii="Times New Roman" w:eastAsia="仿宋_GB2312" w:hAnsi="Times New Roman" w:cs="Times New Roman"/>
          <w:sz w:val="32"/>
          <w:szCs w:val="32"/>
        </w:rPr>
        <w:t>167</w:t>
      </w:r>
      <w:r w:rsidRPr="009F2892">
        <w:rPr>
          <w:rFonts w:ascii="Times New Roman" w:eastAsia="仿宋_GB2312" w:hAnsi="Times New Roman" w:cs="Times New Roman"/>
          <w:sz w:val="32"/>
          <w:szCs w:val="32"/>
        </w:rPr>
        <w:t>号</w:t>
      </w:r>
      <w:r w:rsidRPr="009F2892">
        <w:rPr>
          <w:rFonts w:ascii="Times New Roman" w:eastAsia="仿宋_GB2312" w:hAnsi="Times New Roman" w:cs="Times New Roman" w:hint="eastAsia"/>
          <w:sz w:val="32"/>
          <w:szCs w:val="32"/>
        </w:rPr>
        <w:t>）；</w:t>
      </w:r>
    </w:p>
    <w:p w14:paraId="084069C2" w14:textId="567CEBB3" w:rsidR="009F2892" w:rsidRDefault="009F2892" w:rsidP="009F2892">
      <w:pPr>
        <w:spacing w:line="360" w:lineRule="auto"/>
        <w:ind w:firstLineChars="200" w:firstLine="640"/>
        <w:rPr>
          <w:rFonts w:ascii="Times New Roman" w:eastAsia="仿宋_GB2312" w:hAnsi="Times New Roman" w:cs="Times New Roman"/>
          <w:sz w:val="32"/>
          <w:szCs w:val="32"/>
        </w:rPr>
      </w:pP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7</w:t>
      </w:r>
      <w:r w:rsidRPr="009F2892">
        <w:rPr>
          <w:rFonts w:ascii="Times New Roman" w:eastAsia="仿宋_GB2312" w:hAnsi="Times New Roman" w:cs="Times New Roman" w:hint="eastAsia"/>
          <w:sz w:val="32"/>
          <w:szCs w:val="32"/>
        </w:rPr>
        <w:t>）财政部《项目支出绩效评价管理办法》（财预〔</w:t>
      </w:r>
      <w:r w:rsidRPr="009F2892">
        <w:rPr>
          <w:rFonts w:ascii="Times New Roman" w:eastAsia="仿宋_GB2312" w:hAnsi="Times New Roman" w:cs="Times New Roman" w:hint="eastAsia"/>
          <w:sz w:val="32"/>
          <w:szCs w:val="32"/>
        </w:rPr>
        <w:t>2020</w:t>
      </w:r>
      <w:r w:rsidRPr="009F2892">
        <w:rPr>
          <w:rFonts w:ascii="Times New Roman" w:eastAsia="仿宋_GB2312" w:hAnsi="Times New Roman" w:cs="Times New Roman" w:hint="eastAsia"/>
          <w:sz w:val="32"/>
          <w:szCs w:val="32"/>
        </w:rPr>
        <w:t>〕</w:t>
      </w:r>
      <w:r w:rsidRPr="009F2892">
        <w:rPr>
          <w:rFonts w:ascii="Times New Roman" w:eastAsia="仿宋_GB2312" w:hAnsi="Times New Roman" w:cs="Times New Roman" w:hint="eastAsia"/>
          <w:sz w:val="32"/>
          <w:szCs w:val="32"/>
        </w:rPr>
        <w:t xml:space="preserve">10 </w:t>
      </w:r>
      <w:r w:rsidRPr="009F2892">
        <w:rPr>
          <w:rFonts w:ascii="Times New Roman" w:eastAsia="仿宋_GB2312" w:hAnsi="Times New Roman" w:cs="Times New Roman" w:hint="eastAsia"/>
          <w:sz w:val="32"/>
          <w:szCs w:val="32"/>
        </w:rPr>
        <w:t>号）。</w:t>
      </w:r>
    </w:p>
    <w:p w14:paraId="116B0B0C" w14:textId="4D9E6A3D" w:rsidR="006C1E16" w:rsidRDefault="006C1E16"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评价原则</w:t>
      </w:r>
    </w:p>
    <w:p w14:paraId="3D0BBF0F" w14:textId="520659A0"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1</w:t>
      </w:r>
      <w:r w:rsidRPr="00CD358F">
        <w:rPr>
          <w:rFonts w:ascii="Times New Roman" w:eastAsia="仿宋_GB2312" w:hAnsi="Times New Roman" w:cs="Times New Roman" w:hint="eastAsia"/>
          <w:sz w:val="32"/>
          <w:szCs w:val="32"/>
        </w:rPr>
        <w:t>）科学规范原则。我们将严格执行规定的程序，按照科学可行的要求，采用定量与定性分析相结合的方法，对“</w:t>
      </w:r>
      <w:r w:rsidR="00132CC6">
        <w:rPr>
          <w:rFonts w:ascii="Times New Roman" w:eastAsia="仿宋_GB2312" w:hAnsi="Times New Roman" w:cs="Times New Roman" w:hint="eastAsia"/>
          <w:sz w:val="32"/>
          <w:szCs w:val="32"/>
        </w:rPr>
        <w:t>城市维护建设及河湖管理经费</w:t>
      </w:r>
      <w:r w:rsidRPr="00CD358F">
        <w:rPr>
          <w:rFonts w:ascii="Times New Roman" w:eastAsia="仿宋_GB2312" w:hAnsi="Times New Roman" w:cs="Times New Roman" w:hint="eastAsia"/>
          <w:sz w:val="32"/>
          <w:szCs w:val="32"/>
        </w:rPr>
        <w:t>”项目进行绩效评价。同时在反映产出、效果等方面的末级明细指标细化、量化程度较</w:t>
      </w:r>
      <w:r w:rsidRPr="00CD358F">
        <w:rPr>
          <w:rFonts w:ascii="Times New Roman" w:eastAsia="仿宋_GB2312" w:hAnsi="Times New Roman" w:cs="Times New Roman" w:hint="eastAsia"/>
          <w:sz w:val="32"/>
          <w:szCs w:val="32"/>
        </w:rPr>
        <w:lastRenderedPageBreak/>
        <w:t>高，降低评价人员的主观影响。</w:t>
      </w:r>
    </w:p>
    <w:p w14:paraId="06AD6883" w14:textId="77777777"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2</w:t>
      </w:r>
      <w:r w:rsidRPr="00CD358F">
        <w:rPr>
          <w:rFonts w:ascii="Times New Roman" w:eastAsia="仿宋_GB2312" w:hAnsi="Times New Roman" w:cs="Times New Roman" w:hint="eastAsia"/>
          <w:sz w:val="32"/>
          <w:szCs w:val="32"/>
        </w:rPr>
        <w:t>）公正公开原则。本次绩效评价符合真实、客观、公正的要求，依法公开并接受监督。</w:t>
      </w:r>
    </w:p>
    <w:p w14:paraId="458F16B2" w14:textId="77777777" w:rsidR="00CD358F" w:rsidRPr="00CD358F"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3</w:t>
      </w:r>
      <w:r w:rsidRPr="00CD358F">
        <w:rPr>
          <w:rFonts w:ascii="Times New Roman" w:eastAsia="仿宋_GB2312" w:hAnsi="Times New Roman" w:cs="Times New Roman" w:hint="eastAsia"/>
          <w:sz w:val="32"/>
          <w:szCs w:val="32"/>
        </w:rPr>
        <w:t>）分级分类原则。本次绩效评价根据评价对象的特点分类组织实施。</w:t>
      </w:r>
    </w:p>
    <w:p w14:paraId="515E84B8" w14:textId="1D6691D8" w:rsidR="006C1E16" w:rsidRDefault="00CD358F" w:rsidP="00CD358F">
      <w:pPr>
        <w:spacing w:line="360" w:lineRule="auto"/>
        <w:ind w:firstLineChars="200" w:firstLine="640"/>
        <w:rPr>
          <w:rFonts w:ascii="Times New Roman" w:eastAsia="仿宋_GB2312" w:hAnsi="Times New Roman" w:cs="Times New Roman"/>
          <w:sz w:val="32"/>
          <w:szCs w:val="32"/>
        </w:rPr>
      </w:pPr>
      <w:r w:rsidRPr="00CD358F">
        <w:rPr>
          <w:rFonts w:ascii="Times New Roman" w:eastAsia="仿宋_GB2312" w:hAnsi="Times New Roman" w:cs="Times New Roman" w:hint="eastAsia"/>
          <w:sz w:val="32"/>
          <w:szCs w:val="32"/>
        </w:rPr>
        <w:t>（</w:t>
      </w:r>
      <w:r w:rsidRPr="00CD358F">
        <w:rPr>
          <w:rFonts w:ascii="Times New Roman" w:eastAsia="仿宋_GB2312" w:hAnsi="Times New Roman" w:cs="Times New Roman" w:hint="eastAsia"/>
          <w:sz w:val="32"/>
          <w:szCs w:val="32"/>
        </w:rPr>
        <w:t>4</w:t>
      </w:r>
      <w:r w:rsidRPr="00CD358F">
        <w:rPr>
          <w:rFonts w:ascii="Times New Roman" w:eastAsia="仿宋_GB2312" w:hAnsi="Times New Roman" w:cs="Times New Roman" w:hint="eastAsia"/>
          <w:sz w:val="32"/>
          <w:szCs w:val="32"/>
        </w:rPr>
        <w:t>）绩效相关原则。我们使用与绩效目标有直接联系，能够恰当反映目标实现程度的绩效评价指标。</w:t>
      </w:r>
    </w:p>
    <w:p w14:paraId="7E3F3761" w14:textId="050CF6A7" w:rsidR="006C1E16" w:rsidRDefault="00CE4C61" w:rsidP="009F2892">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 xml:space="preserve">. </w:t>
      </w:r>
      <w:r w:rsidR="00FC2F6F" w:rsidRPr="00FC2F6F">
        <w:rPr>
          <w:rFonts w:ascii="Times New Roman" w:eastAsia="仿宋_GB2312" w:hAnsi="Times New Roman" w:cs="Times New Roman" w:hint="eastAsia"/>
          <w:sz w:val="32"/>
          <w:szCs w:val="32"/>
        </w:rPr>
        <w:t>绩效指标体系设计原则</w:t>
      </w:r>
    </w:p>
    <w:p w14:paraId="55B4E631"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本次绩效评价，我们遵循相关性原则、重要性原则、可比性原则、系统性原则、经济性原则。</w:t>
      </w:r>
      <w:r w:rsidRPr="00764ED3">
        <w:rPr>
          <w:rFonts w:ascii="Times New Roman" w:eastAsia="仿宋_GB2312" w:hAnsi="Times New Roman" w:cs="Times New Roman" w:hint="eastAsia"/>
          <w:sz w:val="32"/>
          <w:szCs w:val="32"/>
        </w:rPr>
        <w:t xml:space="preserve"> </w:t>
      </w:r>
    </w:p>
    <w:p w14:paraId="17EFD659"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1</w:t>
      </w:r>
      <w:r w:rsidRPr="00764ED3">
        <w:rPr>
          <w:rFonts w:ascii="Times New Roman" w:eastAsia="仿宋_GB2312" w:hAnsi="Times New Roman" w:cs="Times New Roman" w:hint="eastAsia"/>
          <w:sz w:val="32"/>
          <w:szCs w:val="32"/>
        </w:rPr>
        <w:t>）相关性原则：应当与绩效目标有直接联系，能够恰当反映目标的实现程度。</w:t>
      </w:r>
    </w:p>
    <w:p w14:paraId="66FEC110"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2</w:t>
      </w:r>
      <w:r w:rsidRPr="00764ED3">
        <w:rPr>
          <w:rFonts w:ascii="Times New Roman" w:eastAsia="仿宋_GB2312" w:hAnsi="Times New Roman" w:cs="Times New Roman" w:hint="eastAsia"/>
          <w:sz w:val="32"/>
          <w:szCs w:val="32"/>
        </w:rPr>
        <w:t>）重要性原则：应当优先使用最具代表性、最能反映评价要求的核心指标。</w:t>
      </w:r>
    </w:p>
    <w:p w14:paraId="56416D82"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3</w:t>
      </w:r>
      <w:r w:rsidRPr="00764ED3">
        <w:rPr>
          <w:rFonts w:ascii="Times New Roman" w:eastAsia="仿宋_GB2312" w:hAnsi="Times New Roman" w:cs="Times New Roman" w:hint="eastAsia"/>
          <w:sz w:val="32"/>
          <w:szCs w:val="32"/>
        </w:rPr>
        <w:t>）可比性原则：对同类评价对象要设定共性的绩效评价指标，便于评价结果横向比较。</w:t>
      </w:r>
    </w:p>
    <w:p w14:paraId="2713073E" w14:textId="77777777" w:rsidR="00764ED3" w:rsidRPr="00764ED3"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4</w:t>
      </w:r>
      <w:r w:rsidRPr="00764ED3">
        <w:rPr>
          <w:rFonts w:ascii="Times New Roman" w:eastAsia="仿宋_GB2312" w:hAnsi="Times New Roman" w:cs="Times New Roman" w:hint="eastAsia"/>
          <w:sz w:val="32"/>
          <w:szCs w:val="32"/>
        </w:rPr>
        <w:t>）系统性原则：应当将定量指标与定性指标相结合，系统反映财政支出所产生的社会效益和可持续影响等。</w:t>
      </w:r>
    </w:p>
    <w:p w14:paraId="5D5F2135" w14:textId="2009A865" w:rsidR="00FC2F6F" w:rsidRDefault="00764ED3" w:rsidP="00764ED3">
      <w:pPr>
        <w:spacing w:line="360" w:lineRule="auto"/>
        <w:ind w:firstLineChars="200" w:firstLine="640"/>
        <w:rPr>
          <w:rFonts w:ascii="Times New Roman" w:eastAsia="仿宋_GB2312" w:hAnsi="Times New Roman" w:cs="Times New Roman"/>
          <w:sz w:val="32"/>
          <w:szCs w:val="32"/>
        </w:rPr>
      </w:pPr>
      <w:r w:rsidRPr="00764ED3">
        <w:rPr>
          <w:rFonts w:ascii="Times New Roman" w:eastAsia="仿宋_GB2312" w:hAnsi="Times New Roman" w:cs="Times New Roman" w:hint="eastAsia"/>
          <w:sz w:val="32"/>
          <w:szCs w:val="32"/>
        </w:rPr>
        <w:t>（</w:t>
      </w:r>
      <w:r w:rsidRPr="00764ED3">
        <w:rPr>
          <w:rFonts w:ascii="Times New Roman" w:eastAsia="仿宋_GB2312" w:hAnsi="Times New Roman" w:cs="Times New Roman" w:hint="eastAsia"/>
          <w:sz w:val="32"/>
          <w:szCs w:val="32"/>
        </w:rPr>
        <w:t>5</w:t>
      </w:r>
      <w:r w:rsidRPr="00764ED3">
        <w:rPr>
          <w:rFonts w:ascii="Times New Roman" w:eastAsia="仿宋_GB2312" w:hAnsi="Times New Roman" w:cs="Times New Roman" w:hint="eastAsia"/>
          <w:sz w:val="32"/>
          <w:szCs w:val="32"/>
        </w:rPr>
        <w:t>）经济性原则：应当通俗易懂、简便易行，数据的获得应当考虑现实条件和可操作性，符合成本效益原则。</w:t>
      </w:r>
    </w:p>
    <w:p w14:paraId="153CDFF0" w14:textId="77777777"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4</w:t>
      </w:r>
      <w:r w:rsidRPr="00CB47EF">
        <w:rPr>
          <w:rFonts w:ascii="Times New Roman" w:eastAsia="仿宋_GB2312" w:hAnsi="Times New Roman" w:cs="Times New Roman" w:hint="eastAsia"/>
          <w:sz w:val="32"/>
          <w:szCs w:val="32"/>
        </w:rPr>
        <w:t>、评价工作方法</w:t>
      </w:r>
    </w:p>
    <w:p w14:paraId="5B67C4BD" w14:textId="77777777"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绩效评价的方式包括现场评价和非现场评价方式。本次</w:t>
      </w:r>
      <w:r w:rsidRPr="00CB47EF">
        <w:rPr>
          <w:rFonts w:ascii="Times New Roman" w:eastAsia="仿宋_GB2312" w:hAnsi="Times New Roman" w:cs="Times New Roman" w:hint="eastAsia"/>
          <w:sz w:val="32"/>
          <w:szCs w:val="32"/>
        </w:rPr>
        <w:lastRenderedPageBreak/>
        <w:t>绩效评价采取现场评价和非现场评价相结合的方式进行评价。</w:t>
      </w:r>
    </w:p>
    <w:p w14:paraId="36F37C99" w14:textId="16072E13" w:rsidR="00CB47EF" w:rsidRPr="00CB47EF"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现场评价需要现场采取询问、观察、检查、复核等方式对评价项目的有关情况进行核实，对收集的资料进行整理和科学的分析，根据综合分析的结果得出评价结果，撰写评价报告。</w:t>
      </w:r>
    </w:p>
    <w:p w14:paraId="5C560FF4" w14:textId="2C7F4620" w:rsidR="006C1E16" w:rsidRDefault="00CB47EF" w:rsidP="00CB47EF">
      <w:pPr>
        <w:spacing w:line="360" w:lineRule="auto"/>
        <w:ind w:firstLineChars="200" w:firstLine="640"/>
        <w:rPr>
          <w:rFonts w:ascii="Times New Roman" w:eastAsia="仿宋_GB2312" w:hAnsi="Times New Roman" w:cs="Times New Roman"/>
          <w:sz w:val="32"/>
          <w:szCs w:val="32"/>
        </w:rPr>
      </w:pPr>
      <w:r w:rsidRPr="00CB47EF">
        <w:rPr>
          <w:rFonts w:ascii="Times New Roman" w:eastAsia="仿宋_GB2312" w:hAnsi="Times New Roman" w:cs="Times New Roman" w:hint="eastAsia"/>
          <w:sz w:val="32"/>
          <w:szCs w:val="32"/>
        </w:rPr>
        <w:t>非现场评价是指根据项目单位提交的项目相关资料和自评报告进行分析，提出评价意见。</w:t>
      </w:r>
    </w:p>
    <w:p w14:paraId="036CDC00" w14:textId="77777777" w:rsidR="00E734BF" w:rsidRPr="00E734BF"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5</w:t>
      </w:r>
      <w:r w:rsidRPr="00E734BF">
        <w:rPr>
          <w:rFonts w:ascii="Times New Roman" w:eastAsia="仿宋_GB2312" w:hAnsi="Times New Roman" w:cs="Times New Roman" w:hint="eastAsia"/>
          <w:sz w:val="32"/>
          <w:szCs w:val="32"/>
        </w:rPr>
        <w:t>、评价标准的确定方法</w:t>
      </w:r>
    </w:p>
    <w:p w14:paraId="0240A327" w14:textId="77777777" w:rsidR="00E734BF" w:rsidRPr="00E734BF"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14:textId="04BFB6A9" w:rsidR="00741C56" w:rsidRDefault="00E734BF" w:rsidP="00E734BF">
      <w:pPr>
        <w:spacing w:line="360" w:lineRule="auto"/>
        <w:ind w:firstLineChars="200" w:firstLine="640"/>
        <w:rPr>
          <w:rFonts w:ascii="Times New Roman" w:eastAsia="仿宋_GB2312" w:hAnsi="Times New Roman" w:cs="Times New Roman"/>
          <w:sz w:val="32"/>
          <w:szCs w:val="32"/>
        </w:rPr>
      </w:pPr>
      <w:r w:rsidRPr="00E734BF">
        <w:rPr>
          <w:rFonts w:ascii="Times New Roman" w:eastAsia="仿宋_GB2312" w:hAnsi="Times New Roman" w:cs="Times New Roman" w:hint="eastAsia"/>
          <w:sz w:val="32"/>
          <w:szCs w:val="32"/>
        </w:rPr>
        <w:t>对于项目内容完成情况、项目水平等需要考核的重要指标，根据考核项目实际产出情况，设计制定分档标准，分档标准值及各档分值由评价人员根据实际工作情况及本次绩效评价目的并征求有关意见加以确定。</w:t>
      </w:r>
    </w:p>
    <w:p w14:paraId="048C7361"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6</w:t>
      </w:r>
      <w:r w:rsidRPr="00D04045">
        <w:rPr>
          <w:rFonts w:ascii="Times New Roman" w:eastAsia="仿宋_GB2312" w:hAnsi="Times New Roman" w:cs="Times New Roman" w:hint="eastAsia"/>
          <w:sz w:val="32"/>
          <w:szCs w:val="32"/>
        </w:rPr>
        <w:t>、评价结果分级</w:t>
      </w:r>
    </w:p>
    <w:p w14:paraId="1B330AC3" w14:textId="4DCACBF3" w:rsid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绩效评价结果采取评分与评级相结合的形式，具体分值和等级根据不同评价内容设定，体现客观公正，具有公信力。根据《项目支出绩效评价管理办法》，评价结果实行量化打</w:t>
      </w:r>
      <w:r w:rsidRPr="00D04045">
        <w:rPr>
          <w:rFonts w:ascii="Times New Roman" w:eastAsia="仿宋_GB2312" w:hAnsi="Times New Roman" w:cs="Times New Roman" w:hint="eastAsia"/>
          <w:sz w:val="32"/>
          <w:szCs w:val="32"/>
        </w:rPr>
        <w:lastRenderedPageBreak/>
        <w:t>分，分为“优”、“良”、“中”、“差”四个等级，具体得分区间如下表：</w:t>
      </w:r>
    </w:p>
    <w:tbl>
      <w:tblPr>
        <w:tblW w:w="827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317"/>
        <w:gridCol w:w="1559"/>
        <w:gridCol w:w="1560"/>
        <w:gridCol w:w="1417"/>
        <w:gridCol w:w="1418"/>
      </w:tblGrid>
      <w:tr w:rsidR="00761EFF" w:rsidRPr="00761EFF" w14:paraId="14D3DB76" w14:textId="77777777" w:rsidTr="006976FB">
        <w:trPr>
          <w:trHeight w:val="447"/>
          <w:jc w:val="center"/>
        </w:trPr>
        <w:tc>
          <w:tcPr>
            <w:tcW w:w="2317" w:type="dxa"/>
            <w:shd w:val="clear" w:color="auto" w:fill="auto"/>
            <w:noWrap/>
            <w:vAlign w:val="center"/>
            <w:hideMark/>
          </w:tcPr>
          <w:p w14:paraId="102BD14C"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评价等级</w:t>
            </w:r>
          </w:p>
        </w:tc>
        <w:tc>
          <w:tcPr>
            <w:tcW w:w="1559" w:type="dxa"/>
            <w:shd w:val="clear" w:color="auto" w:fill="auto"/>
            <w:noWrap/>
            <w:vAlign w:val="center"/>
            <w:hideMark/>
          </w:tcPr>
          <w:p w14:paraId="7C0903EF"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优</w:t>
            </w:r>
          </w:p>
        </w:tc>
        <w:tc>
          <w:tcPr>
            <w:tcW w:w="1560" w:type="dxa"/>
            <w:shd w:val="clear" w:color="auto" w:fill="auto"/>
            <w:noWrap/>
            <w:vAlign w:val="center"/>
            <w:hideMark/>
          </w:tcPr>
          <w:p w14:paraId="00E8D1ED"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良</w:t>
            </w:r>
          </w:p>
        </w:tc>
        <w:tc>
          <w:tcPr>
            <w:tcW w:w="1417" w:type="dxa"/>
            <w:shd w:val="clear" w:color="auto" w:fill="auto"/>
            <w:noWrap/>
            <w:vAlign w:val="center"/>
            <w:hideMark/>
          </w:tcPr>
          <w:p w14:paraId="7ECA2C5D"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中</w:t>
            </w:r>
          </w:p>
        </w:tc>
        <w:tc>
          <w:tcPr>
            <w:tcW w:w="1418" w:type="dxa"/>
            <w:shd w:val="clear" w:color="auto" w:fill="auto"/>
            <w:noWrap/>
            <w:vAlign w:val="center"/>
            <w:hideMark/>
          </w:tcPr>
          <w:p w14:paraId="2D14DFA0"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差</w:t>
            </w:r>
          </w:p>
        </w:tc>
      </w:tr>
      <w:tr w:rsidR="00761EFF" w:rsidRPr="00761EFF" w14:paraId="2E5BBFC9" w14:textId="77777777" w:rsidTr="006976FB">
        <w:trPr>
          <w:trHeight w:val="410"/>
          <w:jc w:val="center"/>
        </w:trPr>
        <w:tc>
          <w:tcPr>
            <w:tcW w:w="2317" w:type="dxa"/>
            <w:shd w:val="clear" w:color="auto" w:fill="auto"/>
            <w:noWrap/>
            <w:vAlign w:val="center"/>
            <w:hideMark/>
          </w:tcPr>
          <w:p w14:paraId="1E970BA5" w14:textId="77777777" w:rsidR="00761EFF" w:rsidRPr="00761EFF" w:rsidRDefault="00761EFF" w:rsidP="006976FB">
            <w:pPr>
              <w:jc w:val="center"/>
              <w:rPr>
                <w:rFonts w:ascii="仿宋" w:eastAsia="仿宋" w:hAnsi="仿宋"/>
                <w:sz w:val="28"/>
                <w:szCs w:val="28"/>
              </w:rPr>
            </w:pPr>
            <w:r w:rsidRPr="00761EFF">
              <w:rPr>
                <w:rFonts w:ascii="仿宋" w:eastAsia="仿宋" w:hAnsi="仿宋" w:hint="eastAsia"/>
                <w:sz w:val="28"/>
                <w:szCs w:val="28"/>
              </w:rPr>
              <w:t>得分区间</w:t>
            </w:r>
          </w:p>
        </w:tc>
        <w:tc>
          <w:tcPr>
            <w:tcW w:w="1559" w:type="dxa"/>
            <w:shd w:val="clear" w:color="auto" w:fill="auto"/>
            <w:noWrap/>
            <w:vAlign w:val="center"/>
            <w:hideMark/>
          </w:tcPr>
          <w:p w14:paraId="23A68140"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[100,90]</w:t>
            </w:r>
          </w:p>
        </w:tc>
        <w:tc>
          <w:tcPr>
            <w:tcW w:w="1560" w:type="dxa"/>
            <w:shd w:val="clear" w:color="auto" w:fill="auto"/>
            <w:noWrap/>
            <w:vAlign w:val="center"/>
            <w:hideMark/>
          </w:tcPr>
          <w:p w14:paraId="45B93297"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(90,80]</w:t>
            </w:r>
          </w:p>
        </w:tc>
        <w:tc>
          <w:tcPr>
            <w:tcW w:w="1417" w:type="dxa"/>
            <w:shd w:val="clear" w:color="auto" w:fill="auto"/>
            <w:noWrap/>
            <w:vAlign w:val="center"/>
            <w:hideMark/>
          </w:tcPr>
          <w:p w14:paraId="6CD6A97D"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(80,60]</w:t>
            </w:r>
          </w:p>
        </w:tc>
        <w:tc>
          <w:tcPr>
            <w:tcW w:w="1418" w:type="dxa"/>
            <w:shd w:val="clear" w:color="auto" w:fill="auto"/>
            <w:noWrap/>
            <w:vAlign w:val="center"/>
            <w:hideMark/>
          </w:tcPr>
          <w:p w14:paraId="02310A10" w14:textId="77777777" w:rsidR="00761EFF" w:rsidRPr="00761EFF" w:rsidRDefault="00761EFF" w:rsidP="006976FB">
            <w:pPr>
              <w:jc w:val="center"/>
              <w:rPr>
                <w:rFonts w:ascii="仿宋" w:eastAsia="仿宋" w:hAnsi="仿宋"/>
                <w:sz w:val="28"/>
                <w:szCs w:val="28"/>
              </w:rPr>
            </w:pPr>
            <w:r w:rsidRPr="00761EFF">
              <w:rPr>
                <w:rFonts w:ascii="仿宋" w:eastAsia="仿宋" w:hAnsi="仿宋"/>
                <w:sz w:val="28"/>
                <w:szCs w:val="28"/>
              </w:rPr>
              <w:t>(60,0]</w:t>
            </w:r>
          </w:p>
        </w:tc>
      </w:tr>
    </w:tbl>
    <w:p w14:paraId="12EDB93D"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针对四个一级指标得分率，参考上述方法，也设置了四个等级。</w:t>
      </w:r>
    </w:p>
    <w:p w14:paraId="44E80CC9"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得分率</w:t>
      </w:r>
      <w:r w:rsidRPr="00D04045">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（实际得分</w:t>
      </w:r>
      <w:r w:rsidRPr="00D04045">
        <w:rPr>
          <w:rFonts w:ascii="Times New Roman" w:eastAsia="仿宋_GB2312" w:hAnsi="Times New Roman" w:cs="Times New Roman" w:hint="eastAsia"/>
          <w:sz w:val="32"/>
          <w:szCs w:val="32"/>
        </w:rPr>
        <w:t>/</w:t>
      </w:r>
      <w:r w:rsidRPr="00D04045">
        <w:rPr>
          <w:rFonts w:ascii="Times New Roman" w:eastAsia="仿宋_GB2312" w:hAnsi="Times New Roman" w:cs="Times New Roman" w:hint="eastAsia"/>
          <w:sz w:val="32"/>
          <w:szCs w:val="32"/>
        </w:rPr>
        <w:t>设置分值）</w:t>
      </w:r>
      <w:r w:rsidRPr="00D04045">
        <w:rPr>
          <w:rFonts w:ascii="Times New Roman" w:eastAsia="仿宋_GB2312" w:hAnsi="Times New Roman" w:cs="Times New Roman" w:hint="eastAsia"/>
          <w:sz w:val="32"/>
          <w:szCs w:val="32"/>
        </w:rPr>
        <w:t>*100%</w:t>
      </w:r>
    </w:p>
    <w:p w14:paraId="153F5AA2" w14:textId="1C96A123" w:rsid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具体等级区间如下表：</w:t>
      </w:r>
    </w:p>
    <w:tbl>
      <w:tblPr>
        <w:tblW w:w="827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17"/>
        <w:gridCol w:w="1638"/>
        <w:gridCol w:w="1639"/>
        <w:gridCol w:w="1488"/>
        <w:gridCol w:w="1489"/>
      </w:tblGrid>
      <w:tr w:rsidR="00B7289C" w:rsidRPr="000E7D9D" w14:paraId="22CCB7BD" w14:textId="77777777" w:rsidTr="006976FB">
        <w:trPr>
          <w:trHeight w:val="454"/>
          <w:jc w:val="center"/>
        </w:trPr>
        <w:tc>
          <w:tcPr>
            <w:tcW w:w="2017" w:type="dxa"/>
            <w:shd w:val="clear" w:color="auto" w:fill="auto"/>
            <w:noWrap/>
            <w:vAlign w:val="center"/>
            <w:hideMark/>
          </w:tcPr>
          <w:p w14:paraId="60EB795E"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评价等级</w:t>
            </w:r>
          </w:p>
        </w:tc>
        <w:tc>
          <w:tcPr>
            <w:tcW w:w="1638" w:type="dxa"/>
            <w:shd w:val="clear" w:color="auto" w:fill="auto"/>
            <w:noWrap/>
            <w:vAlign w:val="center"/>
            <w:hideMark/>
          </w:tcPr>
          <w:p w14:paraId="449BF4B9"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优</w:t>
            </w:r>
          </w:p>
        </w:tc>
        <w:tc>
          <w:tcPr>
            <w:tcW w:w="1639" w:type="dxa"/>
            <w:shd w:val="clear" w:color="auto" w:fill="auto"/>
            <w:noWrap/>
            <w:vAlign w:val="center"/>
            <w:hideMark/>
          </w:tcPr>
          <w:p w14:paraId="2E08346D"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良</w:t>
            </w:r>
          </w:p>
        </w:tc>
        <w:tc>
          <w:tcPr>
            <w:tcW w:w="1488" w:type="dxa"/>
            <w:shd w:val="clear" w:color="auto" w:fill="auto"/>
            <w:noWrap/>
            <w:vAlign w:val="center"/>
            <w:hideMark/>
          </w:tcPr>
          <w:p w14:paraId="0BCFFD90"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中</w:t>
            </w:r>
          </w:p>
        </w:tc>
        <w:tc>
          <w:tcPr>
            <w:tcW w:w="1489" w:type="dxa"/>
            <w:shd w:val="clear" w:color="auto" w:fill="auto"/>
            <w:noWrap/>
            <w:vAlign w:val="center"/>
            <w:hideMark/>
          </w:tcPr>
          <w:p w14:paraId="453F271F"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差</w:t>
            </w:r>
          </w:p>
        </w:tc>
      </w:tr>
      <w:tr w:rsidR="00B7289C" w:rsidRPr="000E7D9D" w14:paraId="744760E5" w14:textId="77777777" w:rsidTr="006976FB">
        <w:trPr>
          <w:trHeight w:val="417"/>
          <w:jc w:val="center"/>
        </w:trPr>
        <w:tc>
          <w:tcPr>
            <w:tcW w:w="2017" w:type="dxa"/>
            <w:shd w:val="clear" w:color="auto" w:fill="auto"/>
            <w:noWrap/>
            <w:vAlign w:val="center"/>
            <w:hideMark/>
          </w:tcPr>
          <w:p w14:paraId="22B1A195" w14:textId="77777777" w:rsidR="00B7289C" w:rsidRPr="006F3818" w:rsidRDefault="00B7289C" w:rsidP="006976FB">
            <w:pPr>
              <w:jc w:val="center"/>
              <w:rPr>
                <w:rFonts w:ascii="仿宋" w:eastAsia="仿宋" w:hAnsi="仿宋"/>
                <w:sz w:val="28"/>
                <w:szCs w:val="28"/>
              </w:rPr>
            </w:pPr>
            <w:r w:rsidRPr="006F3818">
              <w:rPr>
                <w:rFonts w:ascii="仿宋" w:eastAsia="仿宋" w:hAnsi="仿宋" w:hint="eastAsia"/>
                <w:sz w:val="28"/>
                <w:szCs w:val="28"/>
              </w:rPr>
              <w:t>得分率区间</w:t>
            </w:r>
          </w:p>
        </w:tc>
        <w:tc>
          <w:tcPr>
            <w:tcW w:w="1638" w:type="dxa"/>
            <w:shd w:val="clear" w:color="auto" w:fill="auto"/>
            <w:noWrap/>
            <w:vAlign w:val="center"/>
            <w:hideMark/>
          </w:tcPr>
          <w:p w14:paraId="13909564"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[100</w:t>
            </w:r>
            <w:r w:rsidRPr="006F3818">
              <w:rPr>
                <w:rFonts w:ascii="仿宋" w:eastAsia="仿宋" w:hAnsi="仿宋" w:hint="eastAsia"/>
                <w:sz w:val="28"/>
                <w:szCs w:val="28"/>
              </w:rPr>
              <w:t>%</w:t>
            </w:r>
            <w:r w:rsidRPr="006F3818">
              <w:rPr>
                <w:rFonts w:ascii="仿宋" w:eastAsia="仿宋" w:hAnsi="仿宋"/>
                <w:sz w:val="28"/>
                <w:szCs w:val="28"/>
              </w:rPr>
              <w:t>,90</w:t>
            </w:r>
            <w:r w:rsidRPr="006F3818">
              <w:rPr>
                <w:rFonts w:ascii="仿宋" w:eastAsia="仿宋" w:hAnsi="仿宋" w:hint="eastAsia"/>
                <w:sz w:val="28"/>
                <w:szCs w:val="28"/>
              </w:rPr>
              <w:t>%</w:t>
            </w:r>
            <w:r w:rsidRPr="006F3818">
              <w:rPr>
                <w:rFonts w:ascii="仿宋" w:eastAsia="仿宋" w:hAnsi="仿宋"/>
                <w:sz w:val="28"/>
                <w:szCs w:val="28"/>
              </w:rPr>
              <w:t>]</w:t>
            </w:r>
          </w:p>
        </w:tc>
        <w:tc>
          <w:tcPr>
            <w:tcW w:w="1639" w:type="dxa"/>
            <w:shd w:val="clear" w:color="auto" w:fill="auto"/>
            <w:noWrap/>
            <w:vAlign w:val="center"/>
            <w:hideMark/>
          </w:tcPr>
          <w:p w14:paraId="2CBFE303"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(90</w:t>
            </w:r>
            <w:r w:rsidRPr="006F3818">
              <w:rPr>
                <w:rFonts w:ascii="仿宋" w:eastAsia="仿宋" w:hAnsi="仿宋" w:hint="eastAsia"/>
                <w:sz w:val="28"/>
                <w:szCs w:val="28"/>
              </w:rPr>
              <w:t>%</w:t>
            </w:r>
            <w:r w:rsidRPr="006F3818">
              <w:rPr>
                <w:rFonts w:ascii="仿宋" w:eastAsia="仿宋" w:hAnsi="仿宋"/>
                <w:sz w:val="28"/>
                <w:szCs w:val="28"/>
              </w:rPr>
              <w:t>,80</w:t>
            </w:r>
            <w:r w:rsidRPr="006F3818">
              <w:rPr>
                <w:rFonts w:ascii="仿宋" w:eastAsia="仿宋" w:hAnsi="仿宋" w:hint="eastAsia"/>
                <w:sz w:val="28"/>
                <w:szCs w:val="28"/>
              </w:rPr>
              <w:t>%</w:t>
            </w:r>
            <w:r w:rsidRPr="006F3818">
              <w:rPr>
                <w:rFonts w:ascii="仿宋" w:eastAsia="仿宋" w:hAnsi="仿宋"/>
                <w:sz w:val="28"/>
                <w:szCs w:val="28"/>
              </w:rPr>
              <w:t>]</w:t>
            </w:r>
          </w:p>
        </w:tc>
        <w:tc>
          <w:tcPr>
            <w:tcW w:w="1488" w:type="dxa"/>
            <w:shd w:val="clear" w:color="auto" w:fill="auto"/>
            <w:noWrap/>
            <w:vAlign w:val="center"/>
            <w:hideMark/>
          </w:tcPr>
          <w:p w14:paraId="5874C115"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(80</w:t>
            </w:r>
            <w:r w:rsidRPr="006F3818">
              <w:rPr>
                <w:rFonts w:ascii="仿宋" w:eastAsia="仿宋" w:hAnsi="仿宋" w:hint="eastAsia"/>
                <w:sz w:val="28"/>
                <w:szCs w:val="28"/>
              </w:rPr>
              <w:t>%</w:t>
            </w:r>
            <w:r w:rsidRPr="006F3818">
              <w:rPr>
                <w:rFonts w:ascii="仿宋" w:eastAsia="仿宋" w:hAnsi="仿宋"/>
                <w:sz w:val="28"/>
                <w:szCs w:val="28"/>
              </w:rPr>
              <w:t>,60</w:t>
            </w:r>
            <w:r w:rsidRPr="006F3818">
              <w:rPr>
                <w:rFonts w:ascii="仿宋" w:eastAsia="仿宋" w:hAnsi="仿宋" w:hint="eastAsia"/>
                <w:sz w:val="28"/>
                <w:szCs w:val="28"/>
              </w:rPr>
              <w:t>%</w:t>
            </w:r>
            <w:r w:rsidRPr="006F3818">
              <w:rPr>
                <w:rFonts w:ascii="仿宋" w:eastAsia="仿宋" w:hAnsi="仿宋"/>
                <w:sz w:val="28"/>
                <w:szCs w:val="28"/>
              </w:rPr>
              <w:t>]</w:t>
            </w:r>
          </w:p>
        </w:tc>
        <w:tc>
          <w:tcPr>
            <w:tcW w:w="1489" w:type="dxa"/>
            <w:shd w:val="clear" w:color="auto" w:fill="auto"/>
            <w:noWrap/>
            <w:vAlign w:val="center"/>
            <w:hideMark/>
          </w:tcPr>
          <w:p w14:paraId="1220180D" w14:textId="77777777" w:rsidR="00B7289C" w:rsidRPr="006F3818" w:rsidRDefault="00B7289C" w:rsidP="006976FB">
            <w:pPr>
              <w:jc w:val="center"/>
              <w:rPr>
                <w:rFonts w:ascii="仿宋" w:eastAsia="仿宋" w:hAnsi="仿宋"/>
                <w:sz w:val="28"/>
                <w:szCs w:val="28"/>
              </w:rPr>
            </w:pPr>
            <w:r w:rsidRPr="006F3818">
              <w:rPr>
                <w:rFonts w:ascii="仿宋" w:eastAsia="仿宋" w:hAnsi="仿宋"/>
                <w:sz w:val="28"/>
                <w:szCs w:val="28"/>
              </w:rPr>
              <w:t>(60</w:t>
            </w:r>
            <w:r w:rsidRPr="006F3818">
              <w:rPr>
                <w:rFonts w:ascii="仿宋" w:eastAsia="仿宋" w:hAnsi="仿宋" w:hint="eastAsia"/>
                <w:sz w:val="28"/>
                <w:szCs w:val="28"/>
              </w:rPr>
              <w:t>%</w:t>
            </w:r>
            <w:r w:rsidRPr="006F3818">
              <w:rPr>
                <w:rFonts w:ascii="仿宋" w:eastAsia="仿宋" w:hAnsi="仿宋"/>
                <w:sz w:val="28"/>
                <w:szCs w:val="28"/>
              </w:rPr>
              <w:t>,0</w:t>
            </w:r>
            <w:r w:rsidRPr="006F3818">
              <w:rPr>
                <w:rFonts w:ascii="仿宋" w:eastAsia="仿宋" w:hAnsi="仿宋" w:hint="eastAsia"/>
                <w:sz w:val="28"/>
                <w:szCs w:val="28"/>
              </w:rPr>
              <w:t>%</w:t>
            </w:r>
            <w:r w:rsidRPr="006F3818">
              <w:rPr>
                <w:rFonts w:ascii="仿宋" w:eastAsia="仿宋" w:hAnsi="仿宋"/>
                <w:sz w:val="28"/>
                <w:szCs w:val="28"/>
              </w:rPr>
              <w:t>]</w:t>
            </w:r>
          </w:p>
        </w:tc>
      </w:tr>
    </w:tbl>
    <w:p w14:paraId="79FDE382"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7</w:t>
      </w:r>
      <w:r w:rsidRPr="00D04045">
        <w:rPr>
          <w:rFonts w:ascii="Times New Roman" w:eastAsia="仿宋_GB2312" w:hAnsi="Times New Roman" w:cs="Times New Roman" w:hint="eastAsia"/>
          <w:sz w:val="32"/>
          <w:szCs w:val="32"/>
        </w:rPr>
        <w:t>、绩效评价框架</w:t>
      </w:r>
    </w:p>
    <w:p w14:paraId="1C0DE1B9" w14:textId="2C91DB75"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参考《项目支出绩效评价管理办法》附</w:t>
      </w:r>
      <w:r w:rsidRPr="00D04045">
        <w:rPr>
          <w:rFonts w:ascii="Times New Roman" w:eastAsia="仿宋_GB2312" w:hAnsi="Times New Roman" w:cs="Times New Roman" w:hint="eastAsia"/>
          <w:sz w:val="32"/>
          <w:szCs w:val="32"/>
        </w:rPr>
        <w:t>2</w:t>
      </w:r>
      <w:r w:rsidRPr="00D04045">
        <w:rPr>
          <w:rFonts w:ascii="Times New Roman" w:eastAsia="仿宋_GB2312" w:hAnsi="Times New Roman" w:cs="Times New Roman" w:hint="eastAsia"/>
          <w:sz w:val="32"/>
          <w:szCs w:val="32"/>
        </w:rPr>
        <w:t>《项目支出绩效评价指标体系框架（参考）》，结合</w:t>
      </w:r>
      <w:r w:rsidR="0067738F">
        <w:rPr>
          <w:rFonts w:ascii="Times New Roman" w:eastAsia="仿宋_GB2312" w:hAnsi="Times New Roman" w:cs="Times New Roman" w:hint="eastAsia"/>
          <w:sz w:val="32"/>
          <w:szCs w:val="32"/>
        </w:rPr>
        <w:t>城市维护建设及河湖管</w:t>
      </w:r>
      <w:r w:rsidR="00E548D8">
        <w:rPr>
          <w:rFonts w:ascii="Times New Roman" w:eastAsia="仿宋_GB2312" w:hAnsi="Times New Roman" w:cs="Times New Roman" w:hint="eastAsia"/>
          <w:sz w:val="32"/>
          <w:szCs w:val="32"/>
        </w:rPr>
        <w:t>理</w:t>
      </w:r>
      <w:r w:rsidRPr="00D04045">
        <w:rPr>
          <w:rFonts w:ascii="Times New Roman" w:eastAsia="仿宋_GB2312" w:hAnsi="Times New Roman" w:cs="Times New Roman" w:hint="eastAsia"/>
          <w:sz w:val="32"/>
          <w:szCs w:val="32"/>
        </w:rPr>
        <w:t>工作特点，主要从“决策”、“过程”、“产出”、“效果”四个维度对绩效目标进行逐项分解，从定性与定量两个角度综合考量、评价，对项目绩效做出全面、客观、公正的评价。</w:t>
      </w:r>
    </w:p>
    <w:p w14:paraId="5B993479"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 xml:space="preserve"> </w:t>
      </w:r>
      <w:r w:rsidRPr="00D04045">
        <w:rPr>
          <w:rFonts w:ascii="Times New Roman" w:eastAsia="仿宋_GB2312" w:hAnsi="Times New Roman" w:cs="Times New Roman" w:hint="eastAsia"/>
          <w:sz w:val="32"/>
          <w:szCs w:val="32"/>
        </w:rPr>
        <w:t>“决策”权重</w:t>
      </w:r>
      <w:r w:rsidRPr="00D04045">
        <w:rPr>
          <w:rFonts w:ascii="Times New Roman" w:eastAsia="仿宋_GB2312" w:hAnsi="Times New Roman" w:cs="Times New Roman" w:hint="eastAsia"/>
          <w:sz w:val="32"/>
          <w:szCs w:val="32"/>
        </w:rPr>
        <w:t>10</w:t>
      </w:r>
      <w:r w:rsidRPr="00D04045">
        <w:rPr>
          <w:rFonts w:ascii="Times New Roman" w:eastAsia="仿宋_GB2312" w:hAnsi="Times New Roman" w:cs="Times New Roman" w:hint="eastAsia"/>
          <w:sz w:val="32"/>
          <w:szCs w:val="32"/>
        </w:rPr>
        <w:t>分，下设“项目立项”、“绩效目标”、“资金投入”三个二级指标，主要评价项目立项规范性、绩效目标合理性、预算编制科学性、以及资金分配合理性，相应下设</w:t>
      </w:r>
      <w:r w:rsidRPr="00D04045">
        <w:rPr>
          <w:rFonts w:ascii="Times New Roman" w:eastAsia="仿宋_GB2312" w:hAnsi="Times New Roman" w:cs="Times New Roman" w:hint="eastAsia"/>
          <w:sz w:val="32"/>
          <w:szCs w:val="32"/>
        </w:rPr>
        <w:t>4</w:t>
      </w:r>
      <w:r w:rsidRPr="00D04045">
        <w:rPr>
          <w:rFonts w:ascii="Times New Roman" w:eastAsia="仿宋_GB2312" w:hAnsi="Times New Roman" w:cs="Times New Roman" w:hint="eastAsia"/>
          <w:sz w:val="32"/>
          <w:szCs w:val="32"/>
        </w:rPr>
        <w:t>个三级指标。</w:t>
      </w:r>
    </w:p>
    <w:p w14:paraId="1F7EDDA0" w14:textId="77777777"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“过程”权重</w:t>
      </w:r>
      <w:r w:rsidRPr="00D04045">
        <w:rPr>
          <w:rFonts w:ascii="Times New Roman" w:eastAsia="仿宋_GB2312" w:hAnsi="Times New Roman" w:cs="Times New Roman" w:hint="eastAsia"/>
          <w:sz w:val="32"/>
          <w:szCs w:val="32"/>
        </w:rPr>
        <w:t>20</w:t>
      </w:r>
      <w:r w:rsidRPr="00D04045">
        <w:rPr>
          <w:rFonts w:ascii="Times New Roman" w:eastAsia="仿宋_GB2312" w:hAnsi="Times New Roman" w:cs="Times New Roman" w:hint="eastAsia"/>
          <w:sz w:val="32"/>
          <w:szCs w:val="32"/>
        </w:rPr>
        <w:t>分，下设“资金管理”和“组织实施”两个二级指标，分别从资金管理和组织实施两个维度评价与</w:t>
      </w:r>
      <w:r w:rsidRPr="00D04045">
        <w:rPr>
          <w:rFonts w:ascii="Times New Roman" w:eastAsia="仿宋_GB2312" w:hAnsi="Times New Roman" w:cs="Times New Roman" w:hint="eastAsia"/>
          <w:sz w:val="32"/>
          <w:szCs w:val="32"/>
        </w:rPr>
        <w:lastRenderedPageBreak/>
        <w:t>项目相关的制度健全性及制度执行有效性，同时关注项目质量可控性及资金使用合规性，相应设置</w:t>
      </w:r>
      <w:r w:rsidRPr="00D04045">
        <w:rPr>
          <w:rFonts w:ascii="Times New Roman" w:eastAsia="仿宋_GB2312" w:hAnsi="Times New Roman" w:cs="Times New Roman" w:hint="eastAsia"/>
          <w:sz w:val="32"/>
          <w:szCs w:val="32"/>
        </w:rPr>
        <w:t>6</w:t>
      </w:r>
      <w:r w:rsidRPr="00D04045">
        <w:rPr>
          <w:rFonts w:ascii="Times New Roman" w:eastAsia="仿宋_GB2312" w:hAnsi="Times New Roman" w:cs="Times New Roman" w:hint="eastAsia"/>
          <w:sz w:val="32"/>
          <w:szCs w:val="32"/>
        </w:rPr>
        <w:t>个三级指标。</w:t>
      </w:r>
    </w:p>
    <w:p w14:paraId="61090A88" w14:textId="4C3A0E81"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“产出”权重</w:t>
      </w:r>
      <w:r w:rsidRPr="00D04045">
        <w:rPr>
          <w:rFonts w:ascii="Times New Roman" w:eastAsia="仿宋_GB2312" w:hAnsi="Times New Roman" w:cs="Times New Roman" w:hint="eastAsia"/>
          <w:sz w:val="32"/>
          <w:szCs w:val="32"/>
        </w:rPr>
        <w:t>40</w:t>
      </w:r>
      <w:r w:rsidRPr="00D04045">
        <w:rPr>
          <w:rFonts w:ascii="Times New Roman" w:eastAsia="仿宋_GB2312" w:hAnsi="Times New Roman" w:cs="Times New Roman" w:hint="eastAsia"/>
          <w:sz w:val="32"/>
          <w:szCs w:val="32"/>
        </w:rPr>
        <w:t>分，下设“产出数量”、“产出质量”以及“产出时效”三个二级指标，主要评价项目的产出数量目标的实现程度和项目产出质量目标的实现程度，下设</w:t>
      </w:r>
      <w:r w:rsidR="00F9387D">
        <w:rPr>
          <w:rFonts w:ascii="Times New Roman" w:eastAsia="仿宋_GB2312" w:hAnsi="Times New Roman" w:cs="Times New Roman"/>
          <w:sz w:val="32"/>
          <w:szCs w:val="32"/>
        </w:rPr>
        <w:t>10</w:t>
      </w:r>
      <w:r w:rsidRPr="00D04045">
        <w:rPr>
          <w:rFonts w:ascii="Times New Roman" w:eastAsia="仿宋_GB2312" w:hAnsi="Times New Roman" w:cs="Times New Roman" w:hint="eastAsia"/>
          <w:sz w:val="32"/>
          <w:szCs w:val="32"/>
        </w:rPr>
        <w:t>个三级指标具体评价。</w:t>
      </w:r>
    </w:p>
    <w:p w14:paraId="32E5E138" w14:textId="61FC5F0F" w:rsidR="00D04045" w:rsidRPr="00D04045"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“效果”权重</w:t>
      </w:r>
      <w:r w:rsidRPr="00D04045">
        <w:rPr>
          <w:rFonts w:ascii="Times New Roman" w:eastAsia="仿宋_GB2312" w:hAnsi="Times New Roman" w:cs="Times New Roman" w:hint="eastAsia"/>
          <w:sz w:val="32"/>
          <w:szCs w:val="32"/>
        </w:rPr>
        <w:t>30</w:t>
      </w:r>
      <w:r w:rsidRPr="00D04045">
        <w:rPr>
          <w:rFonts w:ascii="Times New Roman" w:eastAsia="仿宋_GB2312" w:hAnsi="Times New Roman" w:cs="Times New Roman" w:hint="eastAsia"/>
          <w:sz w:val="32"/>
          <w:szCs w:val="32"/>
        </w:rPr>
        <w:t>分，下设“</w:t>
      </w:r>
      <w:r w:rsidR="00647147">
        <w:rPr>
          <w:rFonts w:ascii="Times New Roman" w:eastAsia="仿宋_GB2312" w:hAnsi="Times New Roman" w:cs="Times New Roman" w:hint="eastAsia"/>
          <w:sz w:val="32"/>
          <w:szCs w:val="32"/>
        </w:rPr>
        <w:t>社会</w:t>
      </w:r>
      <w:r w:rsidRPr="00D04045">
        <w:rPr>
          <w:rFonts w:ascii="Times New Roman" w:eastAsia="仿宋_GB2312" w:hAnsi="Times New Roman" w:cs="Times New Roman" w:hint="eastAsia"/>
          <w:sz w:val="32"/>
          <w:szCs w:val="32"/>
        </w:rPr>
        <w:t>效益”、“</w:t>
      </w:r>
      <w:r w:rsidR="00647147">
        <w:rPr>
          <w:rFonts w:ascii="Times New Roman" w:eastAsia="仿宋_GB2312" w:hAnsi="Times New Roman" w:cs="Times New Roman" w:hint="eastAsia"/>
          <w:sz w:val="32"/>
          <w:szCs w:val="32"/>
        </w:rPr>
        <w:t>生态</w:t>
      </w:r>
      <w:r w:rsidRPr="00D04045">
        <w:rPr>
          <w:rFonts w:ascii="Times New Roman" w:eastAsia="仿宋_GB2312" w:hAnsi="Times New Roman" w:cs="Times New Roman" w:hint="eastAsia"/>
          <w:sz w:val="32"/>
          <w:szCs w:val="32"/>
        </w:rPr>
        <w:t>效益”以及“满意度”三个二级指标，主要评价项目实施后的</w:t>
      </w:r>
      <w:r w:rsidR="00647147" w:rsidRPr="00D04045">
        <w:rPr>
          <w:rFonts w:ascii="Times New Roman" w:eastAsia="仿宋_GB2312" w:hAnsi="Times New Roman" w:cs="Times New Roman" w:hint="eastAsia"/>
          <w:sz w:val="32"/>
          <w:szCs w:val="32"/>
        </w:rPr>
        <w:t>社会</w:t>
      </w:r>
      <w:r w:rsidRPr="00D04045">
        <w:rPr>
          <w:rFonts w:ascii="Times New Roman" w:eastAsia="仿宋_GB2312" w:hAnsi="Times New Roman" w:cs="Times New Roman" w:hint="eastAsia"/>
          <w:sz w:val="32"/>
          <w:szCs w:val="32"/>
        </w:rPr>
        <w:t>效益和</w:t>
      </w:r>
      <w:r w:rsidR="00647147">
        <w:rPr>
          <w:rFonts w:ascii="Times New Roman" w:eastAsia="仿宋_GB2312" w:hAnsi="Times New Roman" w:cs="Times New Roman" w:hint="eastAsia"/>
          <w:sz w:val="32"/>
          <w:szCs w:val="32"/>
        </w:rPr>
        <w:t>生态</w:t>
      </w:r>
      <w:r w:rsidRPr="00D04045">
        <w:rPr>
          <w:rFonts w:ascii="Times New Roman" w:eastAsia="仿宋_GB2312" w:hAnsi="Times New Roman" w:cs="Times New Roman" w:hint="eastAsia"/>
          <w:sz w:val="32"/>
          <w:szCs w:val="32"/>
        </w:rPr>
        <w:t>效益，下设</w:t>
      </w:r>
      <w:r w:rsidRPr="00D04045">
        <w:rPr>
          <w:rFonts w:ascii="Times New Roman" w:eastAsia="仿宋_GB2312" w:hAnsi="Times New Roman" w:cs="Times New Roman" w:hint="eastAsia"/>
          <w:sz w:val="32"/>
          <w:szCs w:val="32"/>
        </w:rPr>
        <w:t>5</w:t>
      </w:r>
      <w:r w:rsidRPr="00D04045">
        <w:rPr>
          <w:rFonts w:ascii="Times New Roman" w:eastAsia="仿宋_GB2312" w:hAnsi="Times New Roman" w:cs="Times New Roman" w:hint="eastAsia"/>
          <w:sz w:val="32"/>
          <w:szCs w:val="32"/>
        </w:rPr>
        <w:t>个三级指标具体评价。</w:t>
      </w:r>
    </w:p>
    <w:p w14:paraId="0FA3B91F" w14:textId="2EC35FD2" w:rsidR="006C1E16" w:rsidRPr="009F2892" w:rsidRDefault="00D04045" w:rsidP="00D04045">
      <w:pPr>
        <w:spacing w:line="360" w:lineRule="auto"/>
        <w:ind w:firstLineChars="200" w:firstLine="640"/>
        <w:rPr>
          <w:rFonts w:ascii="Times New Roman" w:eastAsia="仿宋_GB2312" w:hAnsi="Times New Roman" w:cs="Times New Roman"/>
          <w:sz w:val="32"/>
          <w:szCs w:val="32"/>
        </w:rPr>
      </w:pPr>
      <w:r w:rsidRPr="00D04045">
        <w:rPr>
          <w:rFonts w:ascii="Times New Roman" w:eastAsia="仿宋_GB2312" w:hAnsi="Times New Roman" w:cs="Times New Roman" w:hint="eastAsia"/>
          <w:sz w:val="32"/>
          <w:szCs w:val="32"/>
        </w:rPr>
        <w:t>具体指标的分布情况、权重、指标解释、指标说明见附件《</w:t>
      </w:r>
      <w:r w:rsidR="009D3C4B" w:rsidRPr="009D3C4B">
        <w:rPr>
          <w:rFonts w:ascii="Times New Roman" w:eastAsia="仿宋_GB2312" w:hAnsi="Times New Roman" w:cs="Times New Roman" w:hint="eastAsia"/>
          <w:sz w:val="32"/>
          <w:szCs w:val="32"/>
        </w:rPr>
        <w:t>城市维护建设及河湖管</w:t>
      </w:r>
      <w:r w:rsidR="00E548D8">
        <w:rPr>
          <w:rFonts w:ascii="Times New Roman" w:eastAsia="仿宋_GB2312" w:hAnsi="Times New Roman" w:cs="Times New Roman" w:hint="eastAsia"/>
          <w:sz w:val="32"/>
          <w:szCs w:val="32"/>
        </w:rPr>
        <w:t>理</w:t>
      </w:r>
      <w:r w:rsidR="009D3C4B">
        <w:rPr>
          <w:rFonts w:ascii="Times New Roman" w:eastAsia="仿宋_GB2312" w:hAnsi="Times New Roman" w:cs="Times New Roman" w:hint="eastAsia"/>
          <w:sz w:val="32"/>
          <w:szCs w:val="32"/>
        </w:rPr>
        <w:t>经费</w:t>
      </w:r>
      <w:r w:rsidR="00ED054B">
        <w:rPr>
          <w:rFonts w:ascii="Times New Roman" w:eastAsia="仿宋_GB2312" w:hAnsi="Times New Roman" w:cs="Times New Roman" w:hint="eastAsia"/>
          <w:sz w:val="32"/>
          <w:szCs w:val="32"/>
        </w:rPr>
        <w:t>项目</w:t>
      </w:r>
      <w:r w:rsidRPr="00D04045">
        <w:rPr>
          <w:rFonts w:ascii="Times New Roman" w:eastAsia="仿宋_GB2312" w:hAnsi="Times New Roman" w:cs="Times New Roman" w:hint="eastAsia"/>
          <w:sz w:val="32"/>
          <w:szCs w:val="32"/>
        </w:rPr>
        <w:t>绩效评价指标体系及评分表》。</w:t>
      </w:r>
    </w:p>
    <w:p w14:paraId="4273FA38" w14:textId="1CF5124D"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（三）绩效评价工作过程。</w:t>
      </w:r>
    </w:p>
    <w:p w14:paraId="0316A7F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、评价实施过程</w:t>
      </w:r>
    </w:p>
    <w:p w14:paraId="1736DAFE"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绩效评价工作分三个阶段进行，包括前期准备阶段、评价实施阶段和报告阶段。</w:t>
      </w:r>
    </w:p>
    <w:p w14:paraId="2E7C0C75"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a</w:t>
      </w:r>
      <w:r w:rsidRPr="00FE3229">
        <w:rPr>
          <w:rFonts w:ascii="Times New Roman" w:eastAsia="仿宋_GB2312" w:hAnsi="Times New Roman" w:cs="Times New Roman" w:hint="eastAsia"/>
          <w:sz w:val="32"/>
          <w:szCs w:val="32"/>
        </w:rPr>
        <w:t>、前期准备阶段</w:t>
      </w:r>
    </w:p>
    <w:p w14:paraId="67F6A83D" w14:textId="60DA5A22"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w:t>
      </w:r>
      <w:r w:rsidR="00112E9B">
        <w:rPr>
          <w:rFonts w:ascii="Times New Roman" w:eastAsia="仿宋_GB2312" w:hAnsi="Times New Roman" w:cs="Times New Roman" w:hint="eastAsia"/>
          <w:sz w:val="32"/>
          <w:szCs w:val="32"/>
        </w:rPr>
        <w:t>整理</w:t>
      </w:r>
      <w:r w:rsidRPr="00FE3229">
        <w:rPr>
          <w:rFonts w:ascii="Times New Roman" w:eastAsia="仿宋_GB2312" w:hAnsi="Times New Roman" w:cs="Times New Roman" w:hint="eastAsia"/>
          <w:sz w:val="32"/>
          <w:szCs w:val="32"/>
        </w:rPr>
        <w:t>基础资料，了解项目情况；</w:t>
      </w:r>
    </w:p>
    <w:p w14:paraId="7CA10DC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）制定绩效评价初步实施方案，包括时间安排、工作步骤、人员分工等；</w:t>
      </w:r>
    </w:p>
    <w:p w14:paraId="499AF239"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）草拟评价指标体系及评价标准、访谈提纲、基础数据表及资料清单等。</w:t>
      </w:r>
    </w:p>
    <w:p w14:paraId="584B47A7"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lastRenderedPageBreak/>
        <w:t>b</w:t>
      </w:r>
      <w:r w:rsidRPr="00FE3229">
        <w:rPr>
          <w:rFonts w:ascii="Times New Roman" w:eastAsia="仿宋_GB2312" w:hAnsi="Times New Roman" w:cs="Times New Roman" w:hint="eastAsia"/>
          <w:sz w:val="32"/>
          <w:szCs w:val="32"/>
        </w:rPr>
        <w:t>、评价实施阶段</w:t>
      </w:r>
    </w:p>
    <w:p w14:paraId="5B08AE6E" w14:textId="394CCA1B"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）与各相关部门、关键岗位人员进行座谈访谈，了解项目运营和管理状况，业务操作流程；</w:t>
      </w:r>
    </w:p>
    <w:p w14:paraId="771886DA"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）收集政策、文件、操作记录，审核、分析资料信息；</w:t>
      </w:r>
    </w:p>
    <w:p w14:paraId="02FA51AF" w14:textId="0C1B8B32"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）不断修改完善评价指标体系，形成初步评价结论，适时与项目</w:t>
      </w:r>
      <w:r w:rsidR="00773226">
        <w:rPr>
          <w:rFonts w:ascii="Times New Roman" w:eastAsia="仿宋_GB2312" w:hAnsi="Times New Roman" w:cs="Times New Roman" w:hint="eastAsia"/>
          <w:sz w:val="32"/>
          <w:szCs w:val="32"/>
        </w:rPr>
        <w:t>实施部门</w:t>
      </w:r>
      <w:r w:rsidRPr="00FE3229">
        <w:rPr>
          <w:rFonts w:ascii="Times New Roman" w:eastAsia="仿宋_GB2312" w:hAnsi="Times New Roman" w:cs="Times New Roman" w:hint="eastAsia"/>
          <w:sz w:val="32"/>
          <w:szCs w:val="32"/>
        </w:rPr>
        <w:t>反馈交流；</w:t>
      </w:r>
    </w:p>
    <w:p w14:paraId="581C5D0C"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c</w:t>
      </w:r>
      <w:r w:rsidRPr="00FE3229">
        <w:rPr>
          <w:rFonts w:ascii="Times New Roman" w:eastAsia="仿宋_GB2312" w:hAnsi="Times New Roman" w:cs="Times New Roman" w:hint="eastAsia"/>
          <w:sz w:val="32"/>
          <w:szCs w:val="32"/>
        </w:rPr>
        <w:t>、报告阶段</w:t>
      </w:r>
    </w:p>
    <w:p w14:paraId="532A7139"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）综合分析评价信息，汇总指标评分情况，撰写绩效评价报告（征求意见稿）；</w:t>
      </w:r>
    </w:p>
    <w:p w14:paraId="112B2644" w14:textId="659D21EB"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00616C51">
        <w:rPr>
          <w:rFonts w:ascii="Times New Roman" w:eastAsia="仿宋_GB2312" w:hAnsi="Times New Roman" w:cs="Times New Roman"/>
          <w:sz w:val="32"/>
          <w:szCs w:val="32"/>
        </w:rPr>
        <w:t>2</w:t>
      </w:r>
      <w:r w:rsidRPr="00FE3229">
        <w:rPr>
          <w:rFonts w:ascii="Times New Roman" w:eastAsia="仿宋_GB2312" w:hAnsi="Times New Roman" w:cs="Times New Roman" w:hint="eastAsia"/>
          <w:sz w:val="32"/>
          <w:szCs w:val="32"/>
        </w:rPr>
        <w:t>）综合各方反馈意见对报告加以修改完善，定稿并向东湖高新区财政局提交绩效评价报告正式版。</w:t>
      </w:r>
    </w:p>
    <w:p w14:paraId="3F67B181" w14:textId="59E82515"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003E7E71">
        <w:rPr>
          <w:rFonts w:ascii="Times New Roman" w:eastAsia="仿宋_GB2312" w:hAnsi="Times New Roman" w:cs="Times New Roman"/>
          <w:sz w:val="32"/>
          <w:szCs w:val="32"/>
        </w:rPr>
        <w:t>3</w:t>
      </w:r>
      <w:r w:rsidRPr="00FE3229">
        <w:rPr>
          <w:rFonts w:ascii="Times New Roman" w:eastAsia="仿宋_GB2312" w:hAnsi="Times New Roman" w:cs="Times New Roman" w:hint="eastAsia"/>
          <w:sz w:val="32"/>
          <w:szCs w:val="32"/>
        </w:rPr>
        <w:t>）后期及时归档绩效评价资料。</w:t>
      </w:r>
    </w:p>
    <w:p w14:paraId="0811818D" w14:textId="77777777"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、证据收集方法</w:t>
      </w:r>
    </w:p>
    <w:p w14:paraId="22A3AFFA" w14:textId="19FFD0E5" w:rsidR="00FE3229" w:rsidRPr="00FE3229" w:rsidRDefault="00631E47" w:rsidP="00FE3229">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城市维护建设及河湖管理</w:t>
      </w:r>
      <w:r w:rsidR="009E530E">
        <w:rPr>
          <w:rFonts w:ascii="Times New Roman" w:eastAsia="仿宋_GB2312" w:hAnsi="Times New Roman" w:cs="Times New Roman" w:hint="eastAsia"/>
          <w:sz w:val="32"/>
          <w:szCs w:val="32"/>
        </w:rPr>
        <w:t>经费</w:t>
      </w:r>
      <w:r w:rsidR="0071102C">
        <w:rPr>
          <w:rFonts w:ascii="Times New Roman" w:eastAsia="仿宋_GB2312" w:hAnsi="Times New Roman" w:cs="Times New Roman" w:hint="eastAsia"/>
          <w:sz w:val="32"/>
          <w:szCs w:val="32"/>
        </w:rPr>
        <w:t>项目</w:t>
      </w:r>
      <w:r w:rsidR="00FE3229" w:rsidRPr="00FE3229">
        <w:rPr>
          <w:rFonts w:ascii="Times New Roman" w:eastAsia="仿宋_GB2312" w:hAnsi="Times New Roman" w:cs="Times New Roman" w:hint="eastAsia"/>
          <w:sz w:val="32"/>
          <w:szCs w:val="32"/>
        </w:rPr>
        <w:t>绩效评价计划采取深入项目单位访谈座谈、查阅资料、现场抽查等证据收集方法，从各相关部门及关联方获取大量高质量和准确可靠的数据信息</w:t>
      </w:r>
      <w:r w:rsidR="0090289F">
        <w:rPr>
          <w:rFonts w:ascii="Times New Roman" w:eastAsia="仿宋_GB2312" w:hAnsi="Times New Roman" w:cs="Times New Roman" w:hint="eastAsia"/>
          <w:sz w:val="32"/>
          <w:szCs w:val="32"/>
        </w:rPr>
        <w:t>。</w:t>
      </w:r>
    </w:p>
    <w:p w14:paraId="74E15794" w14:textId="031A851C"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1</w:t>
      </w:r>
      <w:r w:rsidRPr="00FE3229">
        <w:rPr>
          <w:rFonts w:ascii="Times New Roman" w:eastAsia="仿宋_GB2312" w:hAnsi="Times New Roman" w:cs="Times New Roman" w:hint="eastAsia"/>
          <w:sz w:val="32"/>
          <w:szCs w:val="32"/>
        </w:rPr>
        <w:t>）查阅资料。收集与绩效评价有关的政策文件资料、会计核算资料、管理制度及相关执行记录等，并进行深入研究、比较和分析，获取绩效评价所需的证据资料。</w:t>
      </w:r>
    </w:p>
    <w:p w14:paraId="03E9CD18" w14:textId="4AF4CED3" w:rsidR="00FE3229" w:rsidRPr="00FE3229" w:rsidRDefault="00FE3229" w:rsidP="00FE3229">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2</w:t>
      </w:r>
      <w:r w:rsidRPr="00FE3229">
        <w:rPr>
          <w:rFonts w:ascii="Times New Roman" w:eastAsia="仿宋_GB2312" w:hAnsi="Times New Roman" w:cs="Times New Roman" w:hint="eastAsia"/>
          <w:sz w:val="32"/>
          <w:szCs w:val="32"/>
        </w:rPr>
        <w:t>）访谈座谈。通过对</w:t>
      </w:r>
      <w:r w:rsidR="003D7116">
        <w:rPr>
          <w:rFonts w:ascii="Times New Roman" w:eastAsia="仿宋_GB2312" w:hAnsi="Times New Roman" w:cs="Times New Roman" w:hint="eastAsia"/>
          <w:sz w:val="32"/>
          <w:szCs w:val="32"/>
        </w:rPr>
        <w:t>九峰街道办事处</w:t>
      </w:r>
      <w:r w:rsidRPr="00FE3229">
        <w:rPr>
          <w:rFonts w:ascii="Times New Roman" w:eastAsia="仿宋_GB2312" w:hAnsi="Times New Roman" w:cs="Times New Roman" w:hint="eastAsia"/>
          <w:sz w:val="32"/>
          <w:szCs w:val="32"/>
        </w:rPr>
        <w:t>各相关部门及</w:t>
      </w:r>
      <w:r w:rsidRPr="00FE3229">
        <w:rPr>
          <w:rFonts w:ascii="Times New Roman" w:eastAsia="仿宋_GB2312" w:hAnsi="Times New Roman" w:cs="Times New Roman" w:hint="eastAsia"/>
          <w:sz w:val="32"/>
          <w:szCs w:val="32"/>
        </w:rPr>
        <w:lastRenderedPageBreak/>
        <w:t>关键岗位人员进行访谈座谈，了解有关管理和业务工作开展情况，获取相关人员的工作状态和心理状态，提高资料获取的效率和精准性。</w:t>
      </w:r>
    </w:p>
    <w:p w14:paraId="2B3A90D4" w14:textId="2B9265A6" w:rsidR="008D5F3B" w:rsidRPr="008D5F3B" w:rsidRDefault="00FE3229" w:rsidP="0074286E">
      <w:pPr>
        <w:spacing w:line="360" w:lineRule="auto"/>
        <w:ind w:firstLineChars="200" w:firstLine="640"/>
        <w:rPr>
          <w:rFonts w:ascii="Times New Roman" w:eastAsia="仿宋_GB2312" w:hAnsi="Times New Roman" w:cs="Times New Roman"/>
          <w:sz w:val="32"/>
          <w:szCs w:val="32"/>
        </w:rPr>
      </w:pPr>
      <w:r w:rsidRPr="00FE3229">
        <w:rPr>
          <w:rFonts w:ascii="Times New Roman" w:eastAsia="仿宋_GB2312" w:hAnsi="Times New Roman" w:cs="Times New Roman" w:hint="eastAsia"/>
          <w:sz w:val="32"/>
          <w:szCs w:val="32"/>
        </w:rPr>
        <w:t>（</w:t>
      </w:r>
      <w:r w:rsidRPr="00FE3229">
        <w:rPr>
          <w:rFonts w:ascii="Times New Roman" w:eastAsia="仿宋_GB2312" w:hAnsi="Times New Roman" w:cs="Times New Roman" w:hint="eastAsia"/>
          <w:sz w:val="32"/>
          <w:szCs w:val="32"/>
        </w:rPr>
        <w:t>3</w:t>
      </w:r>
      <w:r w:rsidRPr="00FE3229">
        <w:rPr>
          <w:rFonts w:ascii="Times New Roman" w:eastAsia="仿宋_GB2312" w:hAnsi="Times New Roman" w:cs="Times New Roman" w:hint="eastAsia"/>
          <w:sz w:val="32"/>
          <w:szCs w:val="32"/>
        </w:rPr>
        <w:t>）现场抽查。随机抽取部分项目所涉单位的相关资料进行查看、核实。</w:t>
      </w:r>
    </w:p>
    <w:p w14:paraId="7653004C" w14:textId="784381E6" w:rsidR="002717BF" w:rsidRDefault="006B4BC4">
      <w:pPr>
        <w:spacing w:line="60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color w:val="000000"/>
          <w:kern w:val="0"/>
          <w:sz w:val="32"/>
          <w:szCs w:val="32"/>
          <w:lang w:bidi="ar"/>
        </w:rPr>
        <w:t>三、综合评价情况及评价结论（</w:t>
      </w:r>
      <w:r>
        <w:rPr>
          <w:rFonts w:ascii="Times New Roman" w:eastAsia="仿宋_GB2312" w:hAnsi="Times New Roman" w:cs="Times New Roman"/>
          <w:sz w:val="32"/>
          <w:szCs w:val="32"/>
        </w:rPr>
        <w:t>附相关评分表）</w:t>
      </w:r>
    </w:p>
    <w:p w14:paraId="50DB4D6A" w14:textId="35BD4190" w:rsidR="00344D41" w:rsidRDefault="0071310E">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（一）评分结果</w:t>
      </w:r>
    </w:p>
    <w:p w14:paraId="38890D40" w14:textId="46540D43" w:rsidR="0071310E" w:rsidRDefault="000D45AC" w:rsidP="00C3345F">
      <w:pPr>
        <w:spacing w:line="600" w:lineRule="exact"/>
        <w:ind w:firstLineChars="200" w:firstLine="640"/>
        <w:rPr>
          <w:rFonts w:ascii="Times New Roman" w:eastAsia="仿宋_GB2312" w:hAnsi="Times New Roman" w:cs="Times New Roman"/>
          <w:sz w:val="32"/>
          <w:szCs w:val="32"/>
        </w:rPr>
      </w:pPr>
      <w:r w:rsidRPr="000D45AC">
        <w:rPr>
          <w:rFonts w:ascii="Times New Roman" w:eastAsia="仿宋_GB2312" w:hAnsi="Times New Roman" w:cs="Times New Roman" w:hint="eastAsia"/>
          <w:sz w:val="32"/>
          <w:szCs w:val="32"/>
        </w:rPr>
        <w:t>项目绩效评价综合得分为</w:t>
      </w:r>
      <w:r w:rsidRPr="000D45AC">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0.9</w:t>
      </w:r>
      <w:r w:rsidR="00680947">
        <w:rPr>
          <w:rFonts w:ascii="Times New Roman" w:eastAsia="仿宋_GB2312" w:hAnsi="Times New Roman" w:cs="Times New Roman"/>
          <w:sz w:val="32"/>
          <w:szCs w:val="32"/>
        </w:rPr>
        <w:t>9</w:t>
      </w:r>
      <w:r w:rsidRPr="000D45AC">
        <w:rPr>
          <w:rFonts w:ascii="Times New Roman" w:eastAsia="仿宋_GB2312" w:hAnsi="Times New Roman" w:cs="Times New Roman" w:hint="eastAsia"/>
          <w:sz w:val="32"/>
          <w:szCs w:val="32"/>
        </w:rPr>
        <w:t>分，评价等级为优（</w:t>
      </w:r>
      <w:r w:rsidRPr="000D45AC">
        <w:rPr>
          <w:rFonts w:ascii="Times New Roman" w:eastAsia="仿宋_GB2312" w:hAnsi="Times New Roman" w:cs="Times New Roman" w:hint="eastAsia"/>
          <w:sz w:val="32"/>
          <w:szCs w:val="32"/>
        </w:rPr>
        <w:t>A</w:t>
      </w:r>
      <w:r w:rsidRPr="000D45AC">
        <w:rPr>
          <w:rFonts w:ascii="Times New Roman" w:eastAsia="仿宋_GB2312" w:hAnsi="Times New Roman" w:cs="Times New Roman" w:hint="eastAsia"/>
          <w:sz w:val="32"/>
          <w:szCs w:val="32"/>
        </w:rPr>
        <w:t>）。其中决策得</w:t>
      </w:r>
      <w:r w:rsidRPr="000D45AC">
        <w:rPr>
          <w:rFonts w:ascii="Times New Roman" w:eastAsia="仿宋_GB2312" w:hAnsi="Times New Roman" w:cs="Times New Roman" w:hint="eastAsia"/>
          <w:sz w:val="32"/>
          <w:szCs w:val="32"/>
        </w:rPr>
        <w:t>1</w:t>
      </w:r>
      <w:r w:rsidR="00C3345F">
        <w:rPr>
          <w:rFonts w:ascii="Times New Roman" w:eastAsia="仿宋_GB2312" w:hAnsi="Times New Roman" w:cs="Times New Roman"/>
          <w:sz w:val="32"/>
          <w:szCs w:val="32"/>
        </w:rPr>
        <w:t>0</w:t>
      </w:r>
      <w:r w:rsidRPr="000D45AC">
        <w:rPr>
          <w:rFonts w:ascii="Times New Roman" w:eastAsia="仿宋_GB2312" w:hAnsi="Times New Roman" w:cs="Times New Roman" w:hint="eastAsia"/>
          <w:sz w:val="32"/>
          <w:szCs w:val="32"/>
        </w:rPr>
        <w:t>分，过程得</w:t>
      </w:r>
      <w:r w:rsidR="00C3345F">
        <w:rPr>
          <w:rFonts w:ascii="Times New Roman" w:eastAsia="仿宋_GB2312" w:hAnsi="Times New Roman" w:cs="Times New Roman"/>
          <w:sz w:val="32"/>
          <w:szCs w:val="32"/>
        </w:rPr>
        <w:t>19.9</w:t>
      </w:r>
      <w:r w:rsidR="0051411F">
        <w:rPr>
          <w:rFonts w:ascii="Times New Roman" w:eastAsia="仿宋_GB2312" w:hAnsi="Times New Roman" w:cs="Times New Roman"/>
          <w:sz w:val="32"/>
          <w:szCs w:val="32"/>
        </w:rPr>
        <w:t>9</w:t>
      </w:r>
      <w:r w:rsidRPr="000D45AC">
        <w:rPr>
          <w:rFonts w:ascii="Times New Roman" w:eastAsia="仿宋_GB2312" w:hAnsi="Times New Roman" w:cs="Times New Roman" w:hint="eastAsia"/>
          <w:sz w:val="32"/>
          <w:szCs w:val="32"/>
        </w:rPr>
        <w:t>分，产出得</w:t>
      </w:r>
      <w:r w:rsidR="008C5F3B">
        <w:rPr>
          <w:rFonts w:ascii="Times New Roman" w:eastAsia="仿宋_GB2312" w:hAnsi="Times New Roman" w:cs="Times New Roman"/>
          <w:sz w:val="32"/>
          <w:szCs w:val="32"/>
        </w:rPr>
        <w:t>37</w:t>
      </w:r>
      <w:r w:rsidRPr="000D45AC">
        <w:rPr>
          <w:rFonts w:ascii="Times New Roman" w:eastAsia="仿宋_GB2312" w:hAnsi="Times New Roman" w:cs="Times New Roman" w:hint="eastAsia"/>
          <w:sz w:val="32"/>
          <w:szCs w:val="32"/>
        </w:rPr>
        <w:t>分，效果得</w:t>
      </w:r>
      <w:r w:rsidR="008C5F3B">
        <w:rPr>
          <w:rFonts w:ascii="Times New Roman" w:eastAsia="仿宋_GB2312" w:hAnsi="Times New Roman" w:cs="Times New Roman"/>
          <w:sz w:val="32"/>
          <w:szCs w:val="32"/>
        </w:rPr>
        <w:t>24</w:t>
      </w:r>
      <w:r w:rsidRPr="000D45AC">
        <w:rPr>
          <w:rFonts w:ascii="Times New Roman" w:eastAsia="仿宋_GB2312" w:hAnsi="Times New Roman" w:cs="Times New Roman" w:hint="eastAsia"/>
          <w:sz w:val="32"/>
          <w:szCs w:val="32"/>
        </w:rPr>
        <w:t>分。下图为各指标得分情况：</w:t>
      </w:r>
    </w:p>
    <w:tbl>
      <w:tblPr>
        <w:tblW w:w="839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218"/>
        <w:gridCol w:w="1434"/>
        <w:gridCol w:w="1434"/>
        <w:gridCol w:w="1435"/>
        <w:gridCol w:w="1434"/>
        <w:gridCol w:w="1435"/>
      </w:tblGrid>
      <w:tr w:rsidR="007F331B" w:rsidRPr="007F331B" w14:paraId="6D5521C4" w14:textId="77777777" w:rsidTr="006976FB">
        <w:trPr>
          <w:trHeight w:val="454"/>
          <w:jc w:val="center"/>
        </w:trPr>
        <w:tc>
          <w:tcPr>
            <w:tcW w:w="1218" w:type="dxa"/>
            <w:tcBorders>
              <w:top w:val="single" w:sz="12" w:space="0" w:color="auto"/>
              <w:bottom w:val="single" w:sz="4" w:space="0" w:color="auto"/>
            </w:tcBorders>
            <w:shd w:val="clear" w:color="auto" w:fill="D9D9D9" w:themeFill="background1" w:themeFillShade="D9"/>
            <w:noWrap/>
            <w:vAlign w:val="center"/>
            <w:hideMark/>
          </w:tcPr>
          <w:p w14:paraId="168B1D59"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项目</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71F1AB88"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决策</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5F4E7631"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过程</w:t>
            </w:r>
          </w:p>
        </w:tc>
        <w:tc>
          <w:tcPr>
            <w:tcW w:w="1435" w:type="dxa"/>
            <w:tcBorders>
              <w:top w:val="single" w:sz="12" w:space="0" w:color="auto"/>
              <w:bottom w:val="single" w:sz="4" w:space="0" w:color="auto"/>
            </w:tcBorders>
            <w:shd w:val="clear" w:color="auto" w:fill="D9D9D9" w:themeFill="background1" w:themeFillShade="D9"/>
            <w:noWrap/>
            <w:vAlign w:val="center"/>
            <w:hideMark/>
          </w:tcPr>
          <w:p w14:paraId="60192452"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产出</w:t>
            </w:r>
          </w:p>
        </w:tc>
        <w:tc>
          <w:tcPr>
            <w:tcW w:w="1434" w:type="dxa"/>
            <w:tcBorders>
              <w:top w:val="single" w:sz="12" w:space="0" w:color="auto"/>
              <w:bottom w:val="single" w:sz="4" w:space="0" w:color="auto"/>
            </w:tcBorders>
            <w:shd w:val="clear" w:color="auto" w:fill="D9D9D9" w:themeFill="background1" w:themeFillShade="D9"/>
            <w:noWrap/>
            <w:vAlign w:val="center"/>
            <w:hideMark/>
          </w:tcPr>
          <w:p w14:paraId="3F93348E"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效果</w:t>
            </w:r>
          </w:p>
        </w:tc>
        <w:tc>
          <w:tcPr>
            <w:tcW w:w="1435" w:type="dxa"/>
            <w:tcBorders>
              <w:top w:val="single" w:sz="12" w:space="0" w:color="auto"/>
              <w:bottom w:val="single" w:sz="4" w:space="0" w:color="auto"/>
            </w:tcBorders>
            <w:shd w:val="clear" w:color="auto" w:fill="D9D9D9" w:themeFill="background1" w:themeFillShade="D9"/>
            <w:vAlign w:val="center"/>
          </w:tcPr>
          <w:p w14:paraId="0D541277" w14:textId="77777777" w:rsidR="007F331B" w:rsidRPr="007F331B" w:rsidRDefault="007F331B" w:rsidP="006976FB">
            <w:pPr>
              <w:jc w:val="center"/>
              <w:rPr>
                <w:rFonts w:ascii="仿宋" w:eastAsia="仿宋" w:hAnsi="仿宋"/>
                <w:b/>
                <w:bCs/>
                <w:sz w:val="24"/>
              </w:rPr>
            </w:pPr>
            <w:r w:rsidRPr="007F331B">
              <w:rPr>
                <w:rFonts w:ascii="仿宋" w:eastAsia="仿宋" w:hAnsi="仿宋" w:hint="eastAsia"/>
                <w:b/>
                <w:bCs/>
                <w:sz w:val="24"/>
              </w:rPr>
              <w:t>合计</w:t>
            </w:r>
          </w:p>
        </w:tc>
      </w:tr>
      <w:tr w:rsidR="007F331B" w:rsidRPr="007F331B" w14:paraId="051344DC" w14:textId="77777777" w:rsidTr="006976FB">
        <w:trPr>
          <w:trHeight w:val="454"/>
          <w:jc w:val="center"/>
        </w:trPr>
        <w:tc>
          <w:tcPr>
            <w:tcW w:w="1218" w:type="dxa"/>
            <w:tcBorders>
              <w:top w:val="single" w:sz="4" w:space="0" w:color="auto"/>
            </w:tcBorders>
            <w:shd w:val="clear" w:color="auto" w:fill="auto"/>
            <w:noWrap/>
            <w:vAlign w:val="center"/>
            <w:hideMark/>
          </w:tcPr>
          <w:p w14:paraId="75FD416E"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标准分值</w:t>
            </w:r>
          </w:p>
        </w:tc>
        <w:tc>
          <w:tcPr>
            <w:tcW w:w="1434" w:type="dxa"/>
            <w:tcBorders>
              <w:top w:val="single" w:sz="4" w:space="0" w:color="auto"/>
            </w:tcBorders>
            <w:shd w:val="clear" w:color="auto" w:fill="auto"/>
            <w:noWrap/>
            <w:vAlign w:val="center"/>
            <w:hideMark/>
          </w:tcPr>
          <w:p w14:paraId="0FC40217"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10</w:t>
            </w:r>
          </w:p>
        </w:tc>
        <w:tc>
          <w:tcPr>
            <w:tcW w:w="1434" w:type="dxa"/>
            <w:tcBorders>
              <w:top w:val="single" w:sz="4" w:space="0" w:color="auto"/>
            </w:tcBorders>
            <w:shd w:val="clear" w:color="auto" w:fill="auto"/>
            <w:noWrap/>
            <w:vAlign w:val="center"/>
            <w:hideMark/>
          </w:tcPr>
          <w:p w14:paraId="6D90D9D6"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20</w:t>
            </w:r>
          </w:p>
        </w:tc>
        <w:tc>
          <w:tcPr>
            <w:tcW w:w="1435" w:type="dxa"/>
            <w:tcBorders>
              <w:top w:val="single" w:sz="4" w:space="0" w:color="auto"/>
            </w:tcBorders>
            <w:shd w:val="clear" w:color="auto" w:fill="auto"/>
            <w:noWrap/>
            <w:vAlign w:val="center"/>
            <w:hideMark/>
          </w:tcPr>
          <w:p w14:paraId="6901CA65"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40</w:t>
            </w:r>
          </w:p>
        </w:tc>
        <w:tc>
          <w:tcPr>
            <w:tcW w:w="1434" w:type="dxa"/>
            <w:tcBorders>
              <w:top w:val="single" w:sz="4" w:space="0" w:color="auto"/>
            </w:tcBorders>
            <w:shd w:val="clear" w:color="auto" w:fill="auto"/>
            <w:noWrap/>
            <w:vAlign w:val="center"/>
            <w:hideMark/>
          </w:tcPr>
          <w:p w14:paraId="04BE7503"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30</w:t>
            </w:r>
          </w:p>
        </w:tc>
        <w:tc>
          <w:tcPr>
            <w:tcW w:w="1435" w:type="dxa"/>
            <w:tcBorders>
              <w:top w:val="single" w:sz="4" w:space="0" w:color="auto"/>
            </w:tcBorders>
            <w:vAlign w:val="center"/>
          </w:tcPr>
          <w:p w14:paraId="199BB248"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w:t>
            </w:r>
            <w:r w:rsidRPr="007F331B">
              <w:rPr>
                <w:rFonts w:ascii="仿宋" w:eastAsia="仿宋" w:hAnsi="仿宋"/>
                <w:sz w:val="24"/>
              </w:rPr>
              <w:t>00</w:t>
            </w:r>
          </w:p>
        </w:tc>
      </w:tr>
      <w:tr w:rsidR="007F331B" w:rsidRPr="007F331B" w14:paraId="4A9EDBC8" w14:textId="77777777" w:rsidTr="006976FB">
        <w:trPr>
          <w:trHeight w:val="454"/>
          <w:jc w:val="center"/>
        </w:trPr>
        <w:tc>
          <w:tcPr>
            <w:tcW w:w="1218" w:type="dxa"/>
            <w:shd w:val="clear" w:color="auto" w:fill="auto"/>
            <w:noWrap/>
            <w:vAlign w:val="center"/>
            <w:hideMark/>
          </w:tcPr>
          <w:p w14:paraId="4F455116"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实际得分</w:t>
            </w:r>
          </w:p>
        </w:tc>
        <w:tc>
          <w:tcPr>
            <w:tcW w:w="1434" w:type="dxa"/>
            <w:shd w:val="clear" w:color="auto" w:fill="auto"/>
            <w:noWrap/>
            <w:vAlign w:val="center"/>
            <w:hideMark/>
          </w:tcPr>
          <w:p w14:paraId="3144966E" w14:textId="77777777" w:rsidR="007F331B" w:rsidRPr="007F331B" w:rsidRDefault="007F331B" w:rsidP="006976FB">
            <w:pPr>
              <w:jc w:val="center"/>
              <w:rPr>
                <w:rFonts w:ascii="仿宋" w:eastAsia="仿宋" w:hAnsi="仿宋"/>
                <w:sz w:val="24"/>
              </w:rPr>
            </w:pPr>
            <w:r w:rsidRPr="007F331B">
              <w:rPr>
                <w:rFonts w:ascii="仿宋" w:eastAsia="仿宋" w:hAnsi="仿宋" w:hint="eastAsia"/>
                <w:sz w:val="24"/>
              </w:rPr>
              <w:t>10</w:t>
            </w:r>
          </w:p>
        </w:tc>
        <w:tc>
          <w:tcPr>
            <w:tcW w:w="1434" w:type="dxa"/>
            <w:shd w:val="clear" w:color="auto" w:fill="auto"/>
            <w:noWrap/>
            <w:vAlign w:val="center"/>
            <w:hideMark/>
          </w:tcPr>
          <w:p w14:paraId="2F4BC0D8" w14:textId="2AC87350" w:rsidR="007F331B" w:rsidRPr="007F331B" w:rsidRDefault="009F42AD" w:rsidP="006976FB">
            <w:pPr>
              <w:jc w:val="center"/>
              <w:rPr>
                <w:rFonts w:ascii="仿宋" w:eastAsia="仿宋" w:hAnsi="仿宋"/>
                <w:sz w:val="24"/>
              </w:rPr>
            </w:pPr>
            <w:r>
              <w:rPr>
                <w:rFonts w:ascii="仿宋" w:eastAsia="仿宋" w:hAnsi="仿宋"/>
                <w:sz w:val="24"/>
              </w:rPr>
              <w:t>19.9</w:t>
            </w:r>
          </w:p>
        </w:tc>
        <w:tc>
          <w:tcPr>
            <w:tcW w:w="1435" w:type="dxa"/>
            <w:shd w:val="clear" w:color="auto" w:fill="auto"/>
            <w:noWrap/>
            <w:vAlign w:val="center"/>
            <w:hideMark/>
          </w:tcPr>
          <w:p w14:paraId="0831F1DE" w14:textId="3EED6873" w:rsidR="007F331B" w:rsidRPr="007F331B" w:rsidRDefault="009F42AD" w:rsidP="006976FB">
            <w:pPr>
              <w:jc w:val="center"/>
              <w:rPr>
                <w:rFonts w:ascii="仿宋" w:eastAsia="仿宋" w:hAnsi="仿宋"/>
                <w:sz w:val="24"/>
              </w:rPr>
            </w:pPr>
            <w:r>
              <w:rPr>
                <w:rFonts w:ascii="仿宋" w:eastAsia="仿宋" w:hAnsi="仿宋"/>
                <w:sz w:val="24"/>
              </w:rPr>
              <w:t>37</w:t>
            </w:r>
          </w:p>
        </w:tc>
        <w:tc>
          <w:tcPr>
            <w:tcW w:w="1434" w:type="dxa"/>
            <w:shd w:val="clear" w:color="auto" w:fill="auto"/>
            <w:noWrap/>
            <w:vAlign w:val="center"/>
            <w:hideMark/>
          </w:tcPr>
          <w:p w14:paraId="7F188B7D" w14:textId="77474FDD" w:rsidR="007F331B" w:rsidRPr="007F331B" w:rsidRDefault="009F42AD" w:rsidP="006976FB">
            <w:pPr>
              <w:jc w:val="center"/>
              <w:rPr>
                <w:rFonts w:ascii="仿宋" w:eastAsia="仿宋" w:hAnsi="仿宋"/>
                <w:sz w:val="24"/>
              </w:rPr>
            </w:pPr>
            <w:r>
              <w:rPr>
                <w:rFonts w:ascii="仿宋" w:eastAsia="仿宋" w:hAnsi="仿宋"/>
                <w:sz w:val="24"/>
              </w:rPr>
              <w:t>24</w:t>
            </w:r>
          </w:p>
        </w:tc>
        <w:tc>
          <w:tcPr>
            <w:tcW w:w="1435" w:type="dxa"/>
            <w:vAlign w:val="center"/>
          </w:tcPr>
          <w:p w14:paraId="6BAC434D" w14:textId="75EDCC22" w:rsidR="007F331B" w:rsidRPr="007F331B" w:rsidRDefault="009F42AD" w:rsidP="006976FB">
            <w:pPr>
              <w:jc w:val="center"/>
              <w:rPr>
                <w:rFonts w:ascii="仿宋" w:eastAsia="仿宋" w:hAnsi="仿宋"/>
                <w:sz w:val="24"/>
              </w:rPr>
            </w:pPr>
            <w:r>
              <w:rPr>
                <w:rFonts w:ascii="仿宋" w:eastAsia="仿宋" w:hAnsi="仿宋"/>
                <w:sz w:val="24"/>
              </w:rPr>
              <w:t>90.9</w:t>
            </w:r>
          </w:p>
        </w:tc>
      </w:tr>
    </w:tbl>
    <w:p w14:paraId="0F01DB15"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（二）主要结论</w:t>
      </w:r>
    </w:p>
    <w:p w14:paraId="553E773D" w14:textId="6BEAA1F3"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综上评价，</w:t>
      </w:r>
      <w:r>
        <w:rPr>
          <w:rFonts w:ascii="Times New Roman" w:eastAsia="仿宋_GB2312" w:hAnsi="Times New Roman" w:cs="Times New Roman" w:hint="eastAsia"/>
          <w:sz w:val="32"/>
          <w:szCs w:val="32"/>
        </w:rPr>
        <w:t>我们</w:t>
      </w:r>
      <w:r w:rsidRPr="00C956F0">
        <w:rPr>
          <w:rFonts w:ascii="Times New Roman" w:eastAsia="仿宋_GB2312" w:hAnsi="Times New Roman" w:cs="Times New Roman" w:hint="eastAsia"/>
          <w:sz w:val="32"/>
          <w:szCs w:val="32"/>
        </w:rPr>
        <w:t>认为：</w:t>
      </w:r>
    </w:p>
    <w:p w14:paraId="58714B5B"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1</w:t>
      </w:r>
      <w:r w:rsidRPr="00C956F0">
        <w:rPr>
          <w:rFonts w:ascii="Times New Roman" w:eastAsia="仿宋_GB2312" w:hAnsi="Times New Roman" w:cs="Times New Roman" w:hint="eastAsia"/>
          <w:sz w:val="32"/>
          <w:szCs w:val="32"/>
        </w:rPr>
        <w:t>、本项目申请、设立符合要求，绩效目标依据充分，符合客观实际。项目管理有效、产出效果显著、社会效益明显、满意度较高。</w:t>
      </w:r>
    </w:p>
    <w:p w14:paraId="0D64C6FE" w14:textId="77777777"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2</w:t>
      </w:r>
      <w:r w:rsidRPr="00C956F0">
        <w:rPr>
          <w:rFonts w:ascii="Times New Roman" w:eastAsia="仿宋_GB2312" w:hAnsi="Times New Roman" w:cs="Times New Roman" w:hint="eastAsia"/>
          <w:sz w:val="32"/>
          <w:szCs w:val="32"/>
        </w:rPr>
        <w:t>、本项目审批制度健全，项目管理制度逐步完善，财务管理方面，资金使用合规，附件齐全，财务监控严格。</w:t>
      </w:r>
    </w:p>
    <w:p w14:paraId="6E32A515" w14:textId="623D8E81" w:rsidR="00C956F0" w:rsidRPr="00C956F0" w:rsidRDefault="00C956F0" w:rsidP="00C956F0">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3</w:t>
      </w:r>
      <w:r w:rsidRPr="00C956F0">
        <w:rPr>
          <w:rFonts w:ascii="Times New Roman" w:eastAsia="仿宋_GB2312" w:hAnsi="Times New Roman" w:cs="Times New Roman" w:hint="eastAsia"/>
          <w:sz w:val="32"/>
          <w:szCs w:val="32"/>
        </w:rPr>
        <w:t>、本项目</w:t>
      </w:r>
      <w:r w:rsidR="00B26F3E" w:rsidRPr="00B26F3E">
        <w:rPr>
          <w:rFonts w:ascii="Times New Roman" w:eastAsia="仿宋_GB2312" w:hAnsi="Times New Roman" w:cs="Times New Roman" w:hint="eastAsia"/>
          <w:sz w:val="32"/>
          <w:szCs w:val="32"/>
        </w:rPr>
        <w:t>在九峰街党工委、办事处的正确领导下，在分管领导的直接带领下，坚持以军运会城市管理工作为重点，持续推进“大城管”第三方检查问题整治，强化城管执法为</w:t>
      </w:r>
      <w:r w:rsidR="00B26F3E" w:rsidRPr="00B26F3E">
        <w:rPr>
          <w:rFonts w:ascii="Times New Roman" w:eastAsia="仿宋_GB2312" w:hAnsi="Times New Roman" w:cs="Times New Roman" w:hint="eastAsia"/>
          <w:sz w:val="32"/>
          <w:szCs w:val="32"/>
        </w:rPr>
        <w:lastRenderedPageBreak/>
        <w:t>民服务，圆满完成了军运会、迎接德国总理默克尔访问光谷同济医院、第</w:t>
      </w:r>
      <w:r w:rsidR="00B26F3E" w:rsidRPr="00B26F3E">
        <w:rPr>
          <w:rFonts w:ascii="Times New Roman" w:eastAsia="仿宋_GB2312" w:hAnsi="Times New Roman" w:cs="Times New Roman" w:hint="eastAsia"/>
          <w:sz w:val="32"/>
          <w:szCs w:val="32"/>
        </w:rPr>
        <w:t>16</w:t>
      </w:r>
      <w:r w:rsidR="00B26F3E" w:rsidRPr="00B26F3E">
        <w:rPr>
          <w:rFonts w:ascii="Times New Roman" w:eastAsia="仿宋_GB2312" w:hAnsi="Times New Roman" w:cs="Times New Roman" w:hint="eastAsia"/>
          <w:sz w:val="32"/>
          <w:szCs w:val="32"/>
        </w:rPr>
        <w:t>届光博会等重大城管保障任务，有序推进城市管理、爱卫、拆违控违、储备土地管理、交通管理、工商行政管理、环境保护、土地规划、园林绿化、道路桥梁、山体水库、水务等工作</w:t>
      </w:r>
      <w:r w:rsidRPr="00C956F0">
        <w:rPr>
          <w:rFonts w:ascii="Times New Roman" w:eastAsia="仿宋_GB2312" w:hAnsi="Times New Roman" w:cs="Times New Roman" w:hint="eastAsia"/>
          <w:sz w:val="32"/>
          <w:szCs w:val="32"/>
        </w:rPr>
        <w:t>。</w:t>
      </w:r>
    </w:p>
    <w:p w14:paraId="4B9AD203" w14:textId="5D652618" w:rsidR="0050548F" w:rsidRPr="0050548F" w:rsidRDefault="00C956F0" w:rsidP="0050548F">
      <w:pPr>
        <w:spacing w:line="360" w:lineRule="auto"/>
        <w:ind w:firstLineChars="200" w:firstLine="640"/>
        <w:rPr>
          <w:rFonts w:ascii="Times New Roman" w:eastAsia="仿宋_GB2312" w:hAnsi="Times New Roman" w:cs="Times New Roman"/>
          <w:sz w:val="32"/>
          <w:szCs w:val="32"/>
        </w:rPr>
      </w:pPr>
      <w:r w:rsidRPr="00C956F0">
        <w:rPr>
          <w:rFonts w:ascii="Times New Roman" w:eastAsia="仿宋_GB2312" w:hAnsi="Times New Roman" w:cs="Times New Roman" w:hint="eastAsia"/>
          <w:sz w:val="32"/>
          <w:szCs w:val="32"/>
        </w:rPr>
        <w:t>4</w:t>
      </w:r>
      <w:r w:rsidRPr="00C956F0">
        <w:rPr>
          <w:rFonts w:ascii="Times New Roman" w:eastAsia="仿宋_GB2312" w:hAnsi="Times New Roman" w:cs="Times New Roman" w:hint="eastAsia"/>
          <w:sz w:val="32"/>
          <w:szCs w:val="32"/>
        </w:rPr>
        <w:t>、</w:t>
      </w:r>
      <w:r w:rsidR="0050548F" w:rsidRPr="0050548F">
        <w:rPr>
          <w:rFonts w:ascii="Times New Roman" w:eastAsia="仿宋_GB2312" w:hAnsi="Times New Roman" w:cs="Times New Roman" w:hint="eastAsia"/>
          <w:sz w:val="32"/>
          <w:szCs w:val="32"/>
        </w:rPr>
        <w:t>辖区内储备土地上还存在跨区、跨街、私自偷倒垃圾渣土和乱堆乱放现象，问题点位较为分散，存在一定的管控难度。</w:t>
      </w:r>
    </w:p>
    <w:p w14:paraId="0D778E64" w14:textId="245D1AC7" w:rsidR="0050548F" w:rsidRPr="0050548F" w:rsidRDefault="0050548F" w:rsidP="0050548F">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Pr="0050548F">
        <w:rPr>
          <w:rFonts w:ascii="Times New Roman" w:eastAsia="仿宋_GB2312" w:hAnsi="Times New Roman" w:cs="Times New Roman" w:hint="eastAsia"/>
          <w:sz w:val="32"/>
          <w:szCs w:val="32"/>
        </w:rPr>
        <w:t>建设工地不文明施工现象较为严重，施工物料和建筑垃圾乱堆乱放、不打围挡施工、裸土未覆绿等问题较多，管理难度相对较大，造成街道“大城管”考核扣分较多。</w:t>
      </w:r>
    </w:p>
    <w:p w14:paraId="0F69A9C8" w14:textId="36BE7963" w:rsidR="00344D41" w:rsidRDefault="0050548F" w:rsidP="0050548F">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w:t>
      </w:r>
      <w:r w:rsidRPr="0050548F">
        <w:rPr>
          <w:rFonts w:ascii="Times New Roman" w:eastAsia="仿宋_GB2312" w:hAnsi="Times New Roman" w:cs="Times New Roman" w:hint="eastAsia"/>
          <w:sz w:val="32"/>
          <w:szCs w:val="32"/>
        </w:rPr>
        <w:t>辖区部分道路建设已完成，但道路建成后仍处于未交付状态，道路周边出现建筑垃圾、生活垃圾等乱堆乱放和占道经营问题整治不及时、不彻底，城管工作效率较低</w:t>
      </w:r>
      <w:r w:rsidR="00C956F0" w:rsidRPr="00C956F0">
        <w:rPr>
          <w:rFonts w:ascii="Times New Roman" w:eastAsia="仿宋_GB2312" w:hAnsi="Times New Roman" w:cs="Times New Roman" w:hint="eastAsia"/>
          <w:sz w:val="32"/>
          <w:szCs w:val="32"/>
        </w:rPr>
        <w:t>。</w:t>
      </w:r>
    </w:p>
    <w:p w14:paraId="693F4829" w14:textId="77777777"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四、绩效评价指标分析</w:t>
      </w:r>
    </w:p>
    <w:p w14:paraId="3BC0441B" w14:textId="646EB4FC"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（一）项目决策情况。</w:t>
      </w:r>
    </w:p>
    <w:p w14:paraId="06221DA3" w14:textId="79A55895" w:rsidR="009010F9" w:rsidRDefault="006A708E" w:rsidP="00D150BC">
      <w:pPr>
        <w:spacing w:line="360" w:lineRule="auto"/>
        <w:ind w:firstLineChars="200" w:firstLine="640"/>
        <w:rPr>
          <w:rFonts w:ascii="Times New Roman" w:eastAsia="仿宋_GB2312" w:hAnsi="Times New Roman" w:cs="Times New Roman"/>
          <w:sz w:val="32"/>
          <w:szCs w:val="32"/>
        </w:rPr>
      </w:pPr>
      <w:r w:rsidRPr="006A708E">
        <w:rPr>
          <w:rFonts w:ascii="Times New Roman" w:eastAsia="仿宋_GB2312" w:hAnsi="Times New Roman" w:cs="Times New Roman" w:hint="eastAsia"/>
          <w:sz w:val="32"/>
          <w:szCs w:val="32"/>
        </w:rPr>
        <w:t>决策指标满分为</w:t>
      </w:r>
      <w:r w:rsidRPr="006A708E">
        <w:rPr>
          <w:rFonts w:ascii="Times New Roman" w:eastAsia="仿宋_GB2312" w:hAnsi="Times New Roman" w:cs="Times New Roman" w:hint="eastAsia"/>
          <w:sz w:val="32"/>
          <w:szCs w:val="32"/>
        </w:rPr>
        <w:t>10</w:t>
      </w:r>
      <w:r w:rsidRPr="006A708E">
        <w:rPr>
          <w:rFonts w:ascii="Times New Roman" w:eastAsia="仿宋_GB2312" w:hAnsi="Times New Roman" w:cs="Times New Roman" w:hint="eastAsia"/>
          <w:sz w:val="32"/>
          <w:szCs w:val="32"/>
        </w:rPr>
        <w:t>分，根据评价原则，决策评价得分为</w:t>
      </w:r>
      <w:r w:rsidRPr="006A708E">
        <w:rPr>
          <w:rFonts w:ascii="Times New Roman" w:eastAsia="仿宋_GB2312" w:hAnsi="Times New Roman" w:cs="Times New Roman" w:hint="eastAsia"/>
          <w:sz w:val="32"/>
          <w:szCs w:val="32"/>
        </w:rPr>
        <w:t>10</w:t>
      </w:r>
      <w:r w:rsidRPr="006A708E">
        <w:rPr>
          <w:rFonts w:ascii="Times New Roman" w:eastAsia="仿宋_GB2312" w:hAnsi="Times New Roman" w:cs="Times New Roman" w:hint="eastAsia"/>
          <w:sz w:val="32"/>
          <w:szCs w:val="32"/>
        </w:rPr>
        <w:t>分，评价结果为优。</w:t>
      </w:r>
    </w:p>
    <w:p w14:paraId="101C4FF9" w14:textId="4B3462EC"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w:t>
      </w:r>
      <w:r w:rsidRPr="00A7467B">
        <w:rPr>
          <w:rFonts w:ascii="Times New Roman" w:eastAsia="仿宋_GB2312" w:hAnsi="Times New Roman" w:cs="Times New Roman" w:hint="eastAsia"/>
          <w:sz w:val="32"/>
          <w:szCs w:val="32"/>
        </w:rPr>
        <w:lastRenderedPageBreak/>
        <w:t>金分配合理性”四个三级指标。对于投入指标的评价，主要采取查阅资料的方法，如查阅预算批复、决算表及决算报告分析、财务管理制度、绩效管理制度</w:t>
      </w:r>
      <w:r w:rsidR="00CB363E">
        <w:rPr>
          <w:rFonts w:ascii="Times New Roman" w:eastAsia="仿宋_GB2312" w:hAnsi="Times New Roman" w:cs="Times New Roman" w:hint="eastAsia"/>
          <w:sz w:val="32"/>
          <w:szCs w:val="32"/>
        </w:rPr>
        <w:t>与</w:t>
      </w:r>
      <w:r w:rsidRPr="00A7467B">
        <w:rPr>
          <w:rFonts w:ascii="Times New Roman" w:eastAsia="仿宋_GB2312" w:hAnsi="Times New Roman" w:cs="Times New Roman" w:hint="eastAsia"/>
          <w:sz w:val="32"/>
          <w:szCs w:val="32"/>
        </w:rPr>
        <w:t>相关项目制度文件、关于单位</w:t>
      </w:r>
      <w:r w:rsidRPr="00A7467B">
        <w:rPr>
          <w:rFonts w:ascii="Times New Roman" w:eastAsia="仿宋_GB2312" w:hAnsi="Times New Roman" w:cs="Times New Roman" w:hint="eastAsia"/>
          <w:sz w:val="32"/>
          <w:szCs w:val="32"/>
        </w:rPr>
        <w:t>2019</w:t>
      </w:r>
      <w:r w:rsidRPr="00A7467B">
        <w:rPr>
          <w:rFonts w:ascii="Times New Roman" w:eastAsia="仿宋_GB2312" w:hAnsi="Times New Roman" w:cs="Times New Roman" w:hint="eastAsia"/>
          <w:sz w:val="32"/>
          <w:szCs w:val="32"/>
        </w:rPr>
        <w:t>年度绩效目标、项目资金的收付款凭证等，了解项目绩效目标的规范性、预算执行情况，对项目投入涉及的指标打分。</w:t>
      </w:r>
    </w:p>
    <w:p w14:paraId="2934CE50"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1</w:t>
      </w:r>
      <w:r w:rsidRPr="00A7467B">
        <w:rPr>
          <w:rFonts w:ascii="Times New Roman" w:eastAsia="仿宋_GB2312" w:hAnsi="Times New Roman" w:cs="Times New Roman" w:hint="eastAsia"/>
          <w:sz w:val="32"/>
          <w:szCs w:val="32"/>
        </w:rPr>
        <w:t>）项目立项规范性（</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69DB9825"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项目立项规范性是指项目申请、设立过程是否符合相关要求，用以反映和考核项目立项的规范情况。</w:t>
      </w:r>
    </w:p>
    <w:p w14:paraId="2868AF6A" w14:textId="11B2D450" w:rsidR="00A7467B" w:rsidRPr="00A7467B" w:rsidRDefault="00551F77" w:rsidP="00E41AD5">
      <w:pPr>
        <w:spacing w:line="360" w:lineRule="auto"/>
        <w:ind w:firstLineChars="200" w:firstLine="640"/>
        <w:rPr>
          <w:rFonts w:ascii="Times New Roman" w:eastAsia="仿宋_GB2312" w:hAnsi="Times New Roman" w:cs="Times New Roman"/>
          <w:sz w:val="32"/>
          <w:szCs w:val="32"/>
        </w:rPr>
      </w:pPr>
      <w:r w:rsidRPr="00551F77">
        <w:rPr>
          <w:rFonts w:ascii="Times New Roman" w:eastAsia="仿宋_GB2312" w:hAnsi="Times New Roman" w:cs="Times New Roman" w:hint="eastAsia"/>
          <w:sz w:val="32"/>
          <w:szCs w:val="32"/>
        </w:rPr>
        <w:t>城市维护建设及河湖管理经费</w:t>
      </w:r>
      <w:r w:rsidR="00E41AD5">
        <w:rPr>
          <w:rFonts w:ascii="Times New Roman" w:eastAsia="仿宋_GB2312" w:hAnsi="Times New Roman" w:cs="Times New Roman" w:hint="eastAsia"/>
          <w:sz w:val="32"/>
          <w:szCs w:val="32"/>
        </w:rPr>
        <w:t>项目</w:t>
      </w:r>
      <w:r w:rsidR="00A7467B" w:rsidRPr="00A7467B">
        <w:rPr>
          <w:rFonts w:ascii="Times New Roman" w:eastAsia="仿宋_GB2312" w:hAnsi="Times New Roman" w:cs="Times New Roman" w:hint="eastAsia"/>
          <w:sz w:val="32"/>
          <w:szCs w:val="32"/>
        </w:rPr>
        <w:t>符合</w:t>
      </w:r>
      <w:r>
        <w:rPr>
          <w:rFonts w:ascii="Times New Roman" w:eastAsia="仿宋_GB2312" w:hAnsi="Times New Roman" w:cs="Times New Roman" w:hint="eastAsia"/>
          <w:sz w:val="32"/>
          <w:szCs w:val="32"/>
        </w:rPr>
        <w:t>相关文件规定</w:t>
      </w:r>
      <w:r w:rsidR="00A7467B" w:rsidRPr="00A7467B">
        <w:rPr>
          <w:rFonts w:ascii="Times New Roman" w:eastAsia="仿宋_GB2312" w:hAnsi="Times New Roman" w:cs="Times New Roman" w:hint="eastAsia"/>
          <w:sz w:val="32"/>
          <w:szCs w:val="32"/>
        </w:rPr>
        <w:t>，其相关工作内容在</w:t>
      </w:r>
      <w:r w:rsidR="00D80D09">
        <w:rPr>
          <w:rFonts w:ascii="Times New Roman" w:eastAsia="仿宋_GB2312" w:hAnsi="Times New Roman" w:cs="Times New Roman" w:hint="eastAsia"/>
          <w:sz w:val="32"/>
          <w:szCs w:val="32"/>
        </w:rPr>
        <w:t>九峰街道办事处</w:t>
      </w:r>
      <w:r w:rsidR="00A7467B" w:rsidRPr="00A7467B">
        <w:rPr>
          <w:rFonts w:ascii="Times New Roman" w:eastAsia="仿宋_GB2312" w:hAnsi="Times New Roman" w:cs="Times New Roman" w:hint="eastAsia"/>
          <w:sz w:val="32"/>
          <w:szCs w:val="32"/>
        </w:rPr>
        <w:t>职能范围内，项目资金申报经东湖高新财政局批复，立项符合政策，资金按照规定的程序申请、批复和拨付，根据评分标准，得</w:t>
      </w:r>
      <w:r w:rsidR="00A7467B" w:rsidRPr="00A7467B">
        <w:rPr>
          <w:rFonts w:ascii="Times New Roman" w:eastAsia="仿宋_GB2312" w:hAnsi="Times New Roman" w:cs="Times New Roman" w:hint="eastAsia"/>
          <w:sz w:val="32"/>
          <w:szCs w:val="32"/>
        </w:rPr>
        <w:t>3</w:t>
      </w:r>
      <w:r w:rsidR="00A7467B" w:rsidRPr="00A7467B">
        <w:rPr>
          <w:rFonts w:ascii="Times New Roman" w:eastAsia="仿宋_GB2312" w:hAnsi="Times New Roman" w:cs="Times New Roman" w:hint="eastAsia"/>
          <w:sz w:val="32"/>
          <w:szCs w:val="32"/>
        </w:rPr>
        <w:t>分。</w:t>
      </w:r>
    </w:p>
    <w:p w14:paraId="531E458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）绩效目标合理性（</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分）</w:t>
      </w:r>
    </w:p>
    <w:p w14:paraId="4B5E4BF2"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绩效目标合理性是指项目是否设定绩效目标和绩效指标，所设定的绩效目标和指标是否符合实际，用以反映和考核项目绩效目标与项目实施的相符情况。</w:t>
      </w:r>
    </w:p>
    <w:p w14:paraId="7B945F13" w14:textId="582317EB" w:rsidR="00A7467B" w:rsidRPr="00A7467B" w:rsidRDefault="00E41AD5" w:rsidP="00A7467B">
      <w:pPr>
        <w:spacing w:line="360" w:lineRule="auto"/>
        <w:ind w:firstLineChars="200" w:firstLine="640"/>
        <w:rPr>
          <w:rFonts w:ascii="Times New Roman" w:eastAsia="仿宋_GB2312" w:hAnsi="Times New Roman" w:cs="Times New Roman"/>
          <w:sz w:val="32"/>
          <w:szCs w:val="32"/>
        </w:rPr>
      </w:pPr>
      <w:r w:rsidRPr="00551F77">
        <w:rPr>
          <w:rFonts w:ascii="Times New Roman" w:eastAsia="仿宋_GB2312" w:hAnsi="Times New Roman" w:cs="Times New Roman" w:hint="eastAsia"/>
          <w:sz w:val="32"/>
          <w:szCs w:val="32"/>
        </w:rPr>
        <w:t>城市维护建设及河湖管理经费</w:t>
      </w:r>
      <w:r>
        <w:rPr>
          <w:rFonts w:ascii="Times New Roman" w:eastAsia="仿宋_GB2312" w:hAnsi="Times New Roman" w:cs="Times New Roman" w:hint="eastAsia"/>
          <w:sz w:val="32"/>
          <w:szCs w:val="32"/>
        </w:rPr>
        <w:t>项目</w:t>
      </w:r>
      <w:r w:rsidR="00A7467B" w:rsidRPr="00A7467B">
        <w:rPr>
          <w:rFonts w:ascii="Times New Roman" w:eastAsia="仿宋_GB2312" w:hAnsi="Times New Roman" w:cs="Times New Roman" w:hint="eastAsia"/>
          <w:sz w:val="32"/>
          <w:szCs w:val="32"/>
        </w:rPr>
        <w:t>年度绩效目标具体、明确，符合绩效管理要求，目标设立合理，绩效指标具有可测性。根据评分标准，得</w:t>
      </w:r>
      <w:r w:rsidR="00A7467B" w:rsidRPr="00A7467B">
        <w:rPr>
          <w:rFonts w:ascii="Times New Roman" w:eastAsia="仿宋_GB2312" w:hAnsi="Times New Roman" w:cs="Times New Roman" w:hint="eastAsia"/>
          <w:sz w:val="32"/>
          <w:szCs w:val="32"/>
        </w:rPr>
        <w:t>3</w:t>
      </w:r>
      <w:r w:rsidR="00A7467B" w:rsidRPr="00A7467B">
        <w:rPr>
          <w:rFonts w:ascii="Times New Roman" w:eastAsia="仿宋_GB2312" w:hAnsi="Times New Roman" w:cs="Times New Roman" w:hint="eastAsia"/>
          <w:sz w:val="32"/>
          <w:szCs w:val="32"/>
        </w:rPr>
        <w:t>分。</w:t>
      </w:r>
    </w:p>
    <w:p w14:paraId="061045C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3</w:t>
      </w:r>
      <w:r w:rsidRPr="00A7467B">
        <w:rPr>
          <w:rFonts w:ascii="Times New Roman" w:eastAsia="仿宋_GB2312" w:hAnsi="Times New Roman" w:cs="Times New Roman" w:hint="eastAsia"/>
          <w:sz w:val="32"/>
          <w:szCs w:val="32"/>
        </w:rPr>
        <w:t>）预算编制科学性（</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3951B01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预算编制科学性是指项目预算编制是否经过科学论证、</w:t>
      </w:r>
      <w:r w:rsidRPr="00A7467B">
        <w:rPr>
          <w:rFonts w:ascii="Times New Roman" w:eastAsia="仿宋_GB2312" w:hAnsi="Times New Roman" w:cs="Times New Roman" w:hint="eastAsia"/>
          <w:sz w:val="32"/>
          <w:szCs w:val="32"/>
        </w:rPr>
        <w:lastRenderedPageBreak/>
        <w:t>有明确标准，资金额度与年度目标是否相适应，用以反映和考核项目预算编制的科学性、合理性情况。</w:t>
      </w:r>
    </w:p>
    <w:p w14:paraId="0DDD6988"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预算内容与项目内容匹配、预算额度测算依据充分，按标准编制预算，预算确定的项目资金量与工作任务相匹配。根据评分标准，得</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02262D99"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w:t>
      </w:r>
      <w:r w:rsidRPr="00A7467B">
        <w:rPr>
          <w:rFonts w:ascii="Times New Roman" w:eastAsia="仿宋_GB2312" w:hAnsi="Times New Roman" w:cs="Times New Roman" w:hint="eastAsia"/>
          <w:sz w:val="32"/>
          <w:szCs w:val="32"/>
        </w:rPr>
        <w:t>4</w:t>
      </w:r>
      <w:r w:rsidRPr="00A7467B">
        <w:rPr>
          <w:rFonts w:ascii="Times New Roman" w:eastAsia="仿宋_GB2312" w:hAnsi="Times New Roman" w:cs="Times New Roman" w:hint="eastAsia"/>
          <w:sz w:val="32"/>
          <w:szCs w:val="32"/>
        </w:rPr>
        <w:t>）资金分配合理性（</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0DAFF9FC" w14:textId="77777777" w:rsidR="00A7467B" w:rsidRPr="00A7467B"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资金分配合理性是指项目预算资金分配是否有测算依据，与补助单位或地方实际是否相适应，用以反映和考核项目预算资金分配的科学性、合理性情况。</w:t>
      </w:r>
    </w:p>
    <w:p w14:paraId="57444D87" w14:textId="33160341" w:rsidR="006A708E" w:rsidRDefault="00A7467B" w:rsidP="00A7467B">
      <w:pPr>
        <w:spacing w:line="360" w:lineRule="auto"/>
        <w:ind w:firstLineChars="200" w:firstLine="640"/>
        <w:rPr>
          <w:rFonts w:ascii="Times New Roman" w:eastAsia="仿宋_GB2312" w:hAnsi="Times New Roman" w:cs="Times New Roman"/>
          <w:sz w:val="32"/>
          <w:szCs w:val="32"/>
        </w:rPr>
      </w:pPr>
      <w:r w:rsidRPr="00A7467B">
        <w:rPr>
          <w:rFonts w:ascii="Times New Roman" w:eastAsia="仿宋_GB2312" w:hAnsi="Times New Roman" w:cs="Times New Roman" w:hint="eastAsia"/>
          <w:sz w:val="32"/>
          <w:szCs w:val="32"/>
        </w:rPr>
        <w:t>通过对项目资金的支出分析，预算资金分配依据充分，资金分配合理，与项目单位实际相适应。根据评分标准，得</w:t>
      </w:r>
      <w:r w:rsidRPr="00A7467B">
        <w:rPr>
          <w:rFonts w:ascii="Times New Roman" w:eastAsia="仿宋_GB2312" w:hAnsi="Times New Roman" w:cs="Times New Roman" w:hint="eastAsia"/>
          <w:sz w:val="32"/>
          <w:szCs w:val="32"/>
        </w:rPr>
        <w:t>2</w:t>
      </w:r>
      <w:r w:rsidRPr="00A7467B">
        <w:rPr>
          <w:rFonts w:ascii="Times New Roman" w:eastAsia="仿宋_GB2312" w:hAnsi="Times New Roman" w:cs="Times New Roman" w:hint="eastAsia"/>
          <w:sz w:val="32"/>
          <w:szCs w:val="32"/>
        </w:rPr>
        <w:t>分。</w:t>
      </w:r>
    </w:p>
    <w:p w14:paraId="5A019946" w14:textId="1A98AE79"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（二）项目过程情况。</w:t>
      </w:r>
    </w:p>
    <w:p w14:paraId="6E6A10E6" w14:textId="7DA8185F" w:rsidR="00C55BB3" w:rsidRDefault="00757F91" w:rsidP="00C55BB3">
      <w:pPr>
        <w:spacing w:line="360" w:lineRule="auto"/>
        <w:ind w:firstLineChars="200" w:firstLine="640"/>
        <w:rPr>
          <w:rFonts w:ascii="Times New Roman" w:eastAsia="仿宋_GB2312" w:hAnsi="Times New Roman" w:cs="Times New Roman"/>
          <w:sz w:val="32"/>
          <w:szCs w:val="32"/>
        </w:rPr>
      </w:pPr>
      <w:r w:rsidRPr="00757F91">
        <w:rPr>
          <w:rFonts w:ascii="Times New Roman" w:eastAsia="仿宋_GB2312" w:hAnsi="Times New Roman" w:cs="Times New Roman" w:hint="eastAsia"/>
          <w:sz w:val="32"/>
          <w:szCs w:val="32"/>
        </w:rPr>
        <w:t>过程指标满分为</w:t>
      </w:r>
      <w:r w:rsidR="0051411F">
        <w:rPr>
          <w:rFonts w:ascii="Times New Roman" w:eastAsia="仿宋_GB2312" w:hAnsi="Times New Roman" w:cs="Times New Roman"/>
          <w:sz w:val="32"/>
          <w:szCs w:val="32"/>
        </w:rPr>
        <w:t>20</w:t>
      </w:r>
      <w:r w:rsidRPr="00757F91">
        <w:rPr>
          <w:rFonts w:ascii="Times New Roman" w:eastAsia="仿宋_GB2312" w:hAnsi="Times New Roman" w:cs="Times New Roman" w:hint="eastAsia"/>
          <w:sz w:val="32"/>
          <w:szCs w:val="32"/>
        </w:rPr>
        <w:t>分，根据评价原则，过程评价得分为</w:t>
      </w:r>
      <w:r w:rsidR="004060DF">
        <w:rPr>
          <w:rFonts w:ascii="Times New Roman" w:eastAsia="仿宋_GB2312" w:hAnsi="Times New Roman" w:cs="Times New Roman"/>
          <w:sz w:val="32"/>
          <w:szCs w:val="32"/>
        </w:rPr>
        <w:t>19</w:t>
      </w:r>
      <w:r w:rsidR="003F1BD8">
        <w:rPr>
          <w:rFonts w:ascii="Times New Roman" w:eastAsia="仿宋_GB2312" w:hAnsi="Times New Roman" w:cs="Times New Roman"/>
          <w:sz w:val="32"/>
          <w:szCs w:val="32"/>
        </w:rPr>
        <w:t>.9</w:t>
      </w:r>
      <w:r w:rsidR="007C0459">
        <w:rPr>
          <w:rFonts w:ascii="Times New Roman" w:eastAsia="仿宋_GB2312" w:hAnsi="Times New Roman" w:cs="Times New Roman"/>
          <w:sz w:val="32"/>
          <w:szCs w:val="32"/>
        </w:rPr>
        <w:t>9</w:t>
      </w:r>
      <w:r w:rsidRPr="00757F91">
        <w:rPr>
          <w:rFonts w:ascii="Times New Roman" w:eastAsia="仿宋_GB2312" w:hAnsi="Times New Roman" w:cs="Times New Roman" w:hint="eastAsia"/>
          <w:sz w:val="32"/>
          <w:szCs w:val="32"/>
        </w:rPr>
        <w:t>分，评价结果为优。</w:t>
      </w:r>
    </w:p>
    <w:p w14:paraId="7BA3A1D2"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过程指标主要评价对项目预算控制及资产管理情况，下设“资金管理”和“组织实施”两个二级指标，再细分六个三级指标，包括“预算执行率”、“资金到位及时率”、“资金使用合规性”、“管理制度健全性”、“制度执行有效性”、“项目质量可控性”。对于过程指标的评价，主要采取了查阅资料、访谈座谈、抽查记录等方式，收集了项目单位的内控制度和财务管理制度，查看了财政专项资金的收付款凭证，核</w:t>
      </w:r>
      <w:r w:rsidRPr="00E11167">
        <w:rPr>
          <w:rFonts w:ascii="Times New Roman" w:eastAsia="仿宋_GB2312" w:hAnsi="Times New Roman" w:cs="Times New Roman" w:hint="eastAsia"/>
          <w:sz w:val="32"/>
          <w:szCs w:val="32"/>
        </w:rPr>
        <w:lastRenderedPageBreak/>
        <w:t>查其账务处理是否符合规范、项目质量是否可控、监管是否有效、重大项目开支是否严格按照规定履行手续等情况。对项目过程涉及的指标进行打分。</w:t>
      </w:r>
    </w:p>
    <w:p w14:paraId="4F83F99D"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1</w:t>
      </w:r>
      <w:r w:rsidRPr="00E11167">
        <w:rPr>
          <w:rFonts w:ascii="Times New Roman" w:eastAsia="仿宋_GB2312" w:hAnsi="Times New Roman" w:cs="Times New Roman" w:hint="eastAsia"/>
          <w:sz w:val="32"/>
          <w:szCs w:val="32"/>
        </w:rPr>
        <w:t>）资金到位率（</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150BCD7C"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资金到位执行率是指实际到位资金与预算资金的比率，用以反映和考核资金落实情况对项目实施的总体保障程度。</w:t>
      </w:r>
    </w:p>
    <w:p w14:paraId="00D6D289" w14:textId="51C99988"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该项目实际到位资金</w:t>
      </w:r>
      <w:r w:rsidR="00257FE9" w:rsidRPr="00257FE9">
        <w:rPr>
          <w:rFonts w:ascii="Times New Roman" w:eastAsia="仿宋_GB2312" w:hAnsi="Times New Roman" w:cs="Times New Roman"/>
          <w:sz w:val="32"/>
          <w:szCs w:val="32"/>
        </w:rPr>
        <w:t>1,424.07</w:t>
      </w:r>
      <w:r w:rsidRPr="00E11167">
        <w:rPr>
          <w:rFonts w:ascii="Times New Roman" w:eastAsia="仿宋_GB2312" w:hAnsi="Times New Roman" w:cs="Times New Roman" w:hint="eastAsia"/>
          <w:sz w:val="32"/>
          <w:szCs w:val="32"/>
        </w:rPr>
        <w:t>万元，</w:t>
      </w:r>
      <w:r w:rsidR="005815F1">
        <w:rPr>
          <w:rFonts w:ascii="Times New Roman" w:eastAsia="仿宋_GB2312" w:hAnsi="Times New Roman" w:cs="Times New Roman" w:hint="eastAsia"/>
          <w:sz w:val="32"/>
          <w:szCs w:val="32"/>
        </w:rPr>
        <w:t>调整后</w:t>
      </w:r>
      <w:r w:rsidRPr="00E11167">
        <w:rPr>
          <w:rFonts w:ascii="Times New Roman" w:eastAsia="仿宋_GB2312" w:hAnsi="Times New Roman" w:cs="Times New Roman" w:hint="eastAsia"/>
          <w:sz w:val="32"/>
          <w:szCs w:val="32"/>
        </w:rPr>
        <w:t>预算资金</w:t>
      </w:r>
      <w:r w:rsidR="00257FE9" w:rsidRPr="00257FE9">
        <w:rPr>
          <w:rFonts w:ascii="Times New Roman" w:eastAsia="仿宋_GB2312" w:hAnsi="Times New Roman" w:cs="Times New Roman"/>
          <w:sz w:val="32"/>
          <w:szCs w:val="32"/>
        </w:rPr>
        <w:t>1,424.07</w:t>
      </w:r>
      <w:r w:rsidRPr="00E11167">
        <w:rPr>
          <w:rFonts w:ascii="Times New Roman" w:eastAsia="仿宋_GB2312" w:hAnsi="Times New Roman" w:cs="Times New Roman" w:hint="eastAsia"/>
          <w:sz w:val="32"/>
          <w:szCs w:val="32"/>
        </w:rPr>
        <w:t>万元，资金到位率为</w:t>
      </w:r>
      <w:r w:rsidR="00BC6EFE">
        <w:rPr>
          <w:rFonts w:ascii="Times New Roman" w:eastAsia="仿宋_GB2312" w:hAnsi="Times New Roman" w:cs="Times New Roman"/>
          <w:sz w:val="32"/>
          <w:szCs w:val="32"/>
        </w:rPr>
        <w:t>100</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w:t>
      </w:r>
    </w:p>
    <w:p w14:paraId="4C5785FE" w14:textId="48108DD4"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BC6EFE">
        <w:rPr>
          <w:rFonts w:ascii="Times New Roman" w:eastAsia="仿宋_GB2312" w:hAnsi="Times New Roman" w:cs="Times New Roman"/>
          <w:sz w:val="32"/>
          <w:szCs w:val="32"/>
        </w:rPr>
        <w:t>3</w:t>
      </w:r>
      <w:r w:rsidRPr="00E11167">
        <w:rPr>
          <w:rFonts w:ascii="Times New Roman" w:eastAsia="仿宋_GB2312" w:hAnsi="Times New Roman" w:cs="Times New Roman" w:hint="eastAsia"/>
          <w:sz w:val="32"/>
          <w:szCs w:val="32"/>
        </w:rPr>
        <w:t>分。</w:t>
      </w:r>
    </w:p>
    <w:p w14:paraId="54BC5244"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2</w:t>
      </w:r>
      <w:r w:rsidRPr="00E11167">
        <w:rPr>
          <w:rFonts w:ascii="Times New Roman" w:eastAsia="仿宋_GB2312" w:hAnsi="Times New Roman" w:cs="Times New Roman" w:hint="eastAsia"/>
          <w:sz w:val="32"/>
          <w:szCs w:val="32"/>
        </w:rPr>
        <w:t>）预算执行率（</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57ACDCB5"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指标解释：预算执行率是指项目预算资金是否按照计划执行，用以反映或考核项目预算执行情况。</w:t>
      </w:r>
    </w:p>
    <w:p w14:paraId="1D9BFC13" w14:textId="51774019"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该项目实际支出</w:t>
      </w:r>
      <w:r w:rsidR="00BE7AD7" w:rsidRPr="00BE7AD7">
        <w:rPr>
          <w:rFonts w:ascii="Times New Roman" w:eastAsia="仿宋_GB2312" w:hAnsi="Times New Roman" w:cs="Times New Roman"/>
          <w:sz w:val="32"/>
          <w:szCs w:val="32"/>
        </w:rPr>
        <w:t>1,423.89</w:t>
      </w:r>
      <w:r w:rsidRPr="00E11167">
        <w:rPr>
          <w:rFonts w:ascii="Times New Roman" w:eastAsia="仿宋_GB2312" w:hAnsi="Times New Roman" w:cs="Times New Roman" w:hint="eastAsia"/>
          <w:sz w:val="32"/>
          <w:szCs w:val="32"/>
        </w:rPr>
        <w:t>万元</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实际到位资金</w:t>
      </w:r>
      <w:r w:rsidR="00BE7AD7" w:rsidRPr="00BE7AD7">
        <w:rPr>
          <w:rFonts w:ascii="Times New Roman" w:eastAsia="仿宋_GB2312" w:hAnsi="Times New Roman" w:cs="Times New Roman"/>
          <w:sz w:val="32"/>
          <w:szCs w:val="32"/>
        </w:rPr>
        <w:t>1,424.07</w:t>
      </w:r>
      <w:r w:rsidRPr="00E11167">
        <w:rPr>
          <w:rFonts w:ascii="Times New Roman" w:eastAsia="仿宋_GB2312" w:hAnsi="Times New Roman" w:cs="Times New Roman" w:hint="eastAsia"/>
          <w:sz w:val="32"/>
          <w:szCs w:val="32"/>
        </w:rPr>
        <w:t>万元，预算执行率为</w:t>
      </w:r>
      <w:r w:rsidR="00A30343">
        <w:rPr>
          <w:rFonts w:ascii="Times New Roman" w:eastAsia="仿宋_GB2312" w:hAnsi="Times New Roman" w:cs="Times New Roman"/>
          <w:sz w:val="32"/>
          <w:szCs w:val="32"/>
        </w:rPr>
        <w:t>99.99</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w:t>
      </w:r>
    </w:p>
    <w:p w14:paraId="04222319" w14:textId="6947F72A"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w:t>
      </w:r>
      <w:r w:rsidR="00814FFD">
        <w:rPr>
          <w:rFonts w:ascii="Times New Roman" w:eastAsia="仿宋_GB2312" w:hAnsi="Times New Roman" w:cs="Times New Roman" w:hint="eastAsia"/>
          <w:sz w:val="32"/>
          <w:szCs w:val="32"/>
        </w:rPr>
        <w:t>扣</w:t>
      </w:r>
      <w:r w:rsidR="00814FFD">
        <w:rPr>
          <w:rFonts w:ascii="Times New Roman" w:eastAsia="仿宋_GB2312" w:hAnsi="Times New Roman" w:cs="Times New Roman" w:hint="eastAsia"/>
          <w:sz w:val="32"/>
          <w:szCs w:val="32"/>
        </w:rPr>
        <w:t>0</w:t>
      </w:r>
      <w:r w:rsidR="00814FFD">
        <w:rPr>
          <w:rFonts w:ascii="Times New Roman" w:eastAsia="仿宋_GB2312" w:hAnsi="Times New Roman" w:cs="Times New Roman"/>
          <w:sz w:val="32"/>
          <w:szCs w:val="32"/>
        </w:rPr>
        <w:t>.01</w:t>
      </w:r>
      <w:r w:rsidR="00814FFD">
        <w:rPr>
          <w:rFonts w:ascii="Times New Roman" w:eastAsia="仿宋_GB2312" w:hAnsi="Times New Roman" w:cs="Times New Roman" w:hint="eastAsia"/>
          <w:sz w:val="32"/>
          <w:szCs w:val="32"/>
        </w:rPr>
        <w:t>分，</w:t>
      </w:r>
      <w:r w:rsidRPr="00E11167">
        <w:rPr>
          <w:rFonts w:ascii="Times New Roman" w:eastAsia="仿宋_GB2312" w:hAnsi="Times New Roman" w:cs="Times New Roman" w:hint="eastAsia"/>
          <w:sz w:val="32"/>
          <w:szCs w:val="32"/>
        </w:rPr>
        <w:t>得</w:t>
      </w:r>
      <w:r w:rsidR="00814FFD">
        <w:rPr>
          <w:rFonts w:ascii="Times New Roman" w:eastAsia="仿宋_GB2312" w:hAnsi="Times New Roman" w:cs="Times New Roman"/>
          <w:sz w:val="32"/>
          <w:szCs w:val="32"/>
        </w:rPr>
        <w:t>3.99</w:t>
      </w:r>
      <w:r w:rsidRPr="00E11167">
        <w:rPr>
          <w:rFonts w:ascii="Times New Roman" w:eastAsia="仿宋_GB2312" w:hAnsi="Times New Roman" w:cs="Times New Roman" w:hint="eastAsia"/>
          <w:sz w:val="32"/>
          <w:szCs w:val="32"/>
        </w:rPr>
        <w:t>分。</w:t>
      </w:r>
    </w:p>
    <w:p w14:paraId="2CA9206B"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）资金使用合规性（</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6F4D7465"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资金使用合规性是指项目资金使用是否符合相关的财务管理制度规定，用以反映和考核项目资金的规范运行情况。</w:t>
      </w:r>
    </w:p>
    <w:p w14:paraId="09774A7E" w14:textId="1798DE35"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通过查阅项目资金支出情况，抽查部分付款会计凭证，未发现明显异常，相关支付均系审批后按照规定流程付款。</w:t>
      </w:r>
    </w:p>
    <w:p w14:paraId="40718ABB"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分。</w:t>
      </w:r>
    </w:p>
    <w:p w14:paraId="5EE4024C"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4</w:t>
      </w:r>
      <w:r w:rsidRPr="00E11167">
        <w:rPr>
          <w:rFonts w:ascii="Times New Roman" w:eastAsia="仿宋_GB2312" w:hAnsi="Times New Roman" w:cs="Times New Roman" w:hint="eastAsia"/>
          <w:sz w:val="32"/>
          <w:szCs w:val="32"/>
        </w:rPr>
        <w:t>）管理制度健全性（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6C38F9B2"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lastRenderedPageBreak/>
        <w:t>管理制度健全性是指项目管理制度是否健全，用以反映和考核项目管理制度对项目顺利实施的保障情况。</w:t>
      </w:r>
    </w:p>
    <w:p w14:paraId="60D00491" w14:textId="2AFD9185"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通过查阅相关管理制度文件、绩效文件以及预算文件，未发现异常，管理制度清晰，项目管理制度合法合规。</w:t>
      </w:r>
    </w:p>
    <w:p w14:paraId="274C25E3"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2F564EEE"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5</w:t>
      </w:r>
      <w:r w:rsidRPr="00E11167">
        <w:rPr>
          <w:rFonts w:ascii="Times New Roman" w:eastAsia="仿宋_GB2312" w:hAnsi="Times New Roman" w:cs="Times New Roman" w:hint="eastAsia"/>
          <w:sz w:val="32"/>
          <w:szCs w:val="32"/>
        </w:rPr>
        <w:t>）制度执行有效性（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1D1ED5A8"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制度执行有效性是项目实施是否符合相关项目管理规定，用以反映和考核项目管理制度的有效执行情况。</w:t>
      </w:r>
    </w:p>
    <w:p w14:paraId="42F755AA" w14:textId="49E00836"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通过询问及查看项目档案，发现项目档案</w:t>
      </w:r>
      <w:r w:rsidR="00B216D2">
        <w:rPr>
          <w:rFonts w:ascii="Times New Roman" w:eastAsia="仿宋_GB2312" w:hAnsi="Times New Roman" w:cs="Times New Roman" w:hint="eastAsia"/>
          <w:sz w:val="32"/>
          <w:szCs w:val="32"/>
        </w:rPr>
        <w:t>均</w:t>
      </w:r>
      <w:r w:rsidRPr="00E11167">
        <w:rPr>
          <w:rFonts w:ascii="Times New Roman" w:eastAsia="仿宋_GB2312" w:hAnsi="Times New Roman" w:cs="Times New Roman" w:hint="eastAsia"/>
          <w:sz w:val="32"/>
          <w:szCs w:val="32"/>
        </w:rPr>
        <w:t>能及时归档。</w:t>
      </w:r>
    </w:p>
    <w:p w14:paraId="259E271D" w14:textId="3D4F8D39"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00712878">
        <w:rPr>
          <w:rFonts w:ascii="Times New Roman" w:eastAsia="仿宋_GB2312" w:hAnsi="Times New Roman" w:cs="Times New Roman"/>
          <w:sz w:val="32"/>
          <w:szCs w:val="32"/>
        </w:rPr>
        <w:t>3</w:t>
      </w:r>
      <w:r w:rsidRPr="00E11167">
        <w:rPr>
          <w:rFonts w:ascii="Times New Roman" w:eastAsia="仿宋_GB2312" w:hAnsi="Times New Roman" w:cs="Times New Roman" w:hint="eastAsia"/>
          <w:sz w:val="32"/>
          <w:szCs w:val="32"/>
        </w:rPr>
        <w:t>分。</w:t>
      </w:r>
    </w:p>
    <w:p w14:paraId="3F4F3A88"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6</w:t>
      </w:r>
      <w:r w:rsidRPr="00E11167">
        <w:rPr>
          <w:rFonts w:ascii="Times New Roman" w:eastAsia="仿宋_GB2312" w:hAnsi="Times New Roman" w:cs="Times New Roman" w:hint="eastAsia"/>
          <w:sz w:val="32"/>
          <w:szCs w:val="32"/>
        </w:rPr>
        <w:t>）项目质量可控性（</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5D8559AF" w14:textId="77777777"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项目质量可控性是指项目实施单位是否为达到项目质量要求而采取了必需的措施</w:t>
      </w:r>
      <w:r w:rsidRPr="00E11167">
        <w:rPr>
          <w:rFonts w:ascii="Times New Roman" w:eastAsia="仿宋_GB2312" w:hAnsi="Times New Roman" w:cs="Times New Roman" w:hint="eastAsia"/>
          <w:sz w:val="32"/>
          <w:szCs w:val="32"/>
        </w:rPr>
        <w:t>,</w:t>
      </w:r>
      <w:r w:rsidRPr="00E11167">
        <w:rPr>
          <w:rFonts w:ascii="Times New Roman" w:eastAsia="仿宋_GB2312" w:hAnsi="Times New Roman" w:cs="Times New Roman" w:hint="eastAsia"/>
          <w:sz w:val="32"/>
          <w:szCs w:val="32"/>
        </w:rPr>
        <w:t>用以反映和考核项目实施单位对项目质量的控制情况。</w:t>
      </w:r>
    </w:p>
    <w:p w14:paraId="5FCE6617" w14:textId="6921B25D" w:rsidR="00E11167" w:rsidRPr="00E11167"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通过查阅相关文件及验收报告，未发现异常。</w:t>
      </w:r>
    </w:p>
    <w:p w14:paraId="766DAC1E" w14:textId="0C2F6031" w:rsidR="00C55BB3" w:rsidRPr="00A308EC" w:rsidRDefault="00E11167" w:rsidP="00E11167">
      <w:pPr>
        <w:spacing w:line="360" w:lineRule="auto"/>
        <w:ind w:firstLineChars="200" w:firstLine="640"/>
        <w:rPr>
          <w:rFonts w:ascii="Times New Roman" w:eastAsia="仿宋_GB2312" w:hAnsi="Times New Roman" w:cs="Times New Roman"/>
          <w:sz w:val="32"/>
          <w:szCs w:val="32"/>
        </w:rPr>
      </w:pPr>
      <w:r w:rsidRPr="00E11167">
        <w:rPr>
          <w:rFonts w:ascii="Times New Roman" w:eastAsia="仿宋_GB2312" w:hAnsi="Times New Roman" w:cs="Times New Roman" w:hint="eastAsia"/>
          <w:sz w:val="32"/>
          <w:szCs w:val="32"/>
        </w:rPr>
        <w:t>根据评分标准，得</w:t>
      </w:r>
      <w:r w:rsidRPr="00E11167">
        <w:rPr>
          <w:rFonts w:ascii="Times New Roman" w:eastAsia="仿宋_GB2312" w:hAnsi="Times New Roman" w:cs="Times New Roman" w:hint="eastAsia"/>
          <w:sz w:val="32"/>
          <w:szCs w:val="32"/>
        </w:rPr>
        <w:t>3</w:t>
      </w:r>
      <w:r w:rsidRPr="00E11167">
        <w:rPr>
          <w:rFonts w:ascii="Times New Roman" w:eastAsia="仿宋_GB2312" w:hAnsi="Times New Roman" w:cs="Times New Roman" w:hint="eastAsia"/>
          <w:sz w:val="32"/>
          <w:szCs w:val="32"/>
        </w:rPr>
        <w:t>分。</w:t>
      </w:r>
    </w:p>
    <w:p w14:paraId="0A61E7A0" w14:textId="5087837B"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（三）项目产出情况。</w:t>
      </w:r>
    </w:p>
    <w:p w14:paraId="79CBF2B3" w14:textId="7DFB3E55" w:rsidR="007F7AC6" w:rsidRDefault="009057D8" w:rsidP="009057D8">
      <w:pPr>
        <w:spacing w:line="360" w:lineRule="auto"/>
        <w:ind w:firstLineChars="200" w:firstLine="640"/>
        <w:rPr>
          <w:rFonts w:ascii="Times New Roman" w:eastAsia="仿宋_GB2312" w:hAnsi="Times New Roman" w:cs="Times New Roman"/>
          <w:sz w:val="32"/>
          <w:szCs w:val="32"/>
        </w:rPr>
      </w:pPr>
      <w:r w:rsidRPr="009057D8">
        <w:rPr>
          <w:rFonts w:ascii="Times New Roman" w:eastAsia="仿宋_GB2312" w:hAnsi="Times New Roman" w:cs="Times New Roman" w:hint="eastAsia"/>
          <w:sz w:val="32"/>
          <w:szCs w:val="32"/>
        </w:rPr>
        <w:t>产出指标满分为</w:t>
      </w:r>
      <w:r w:rsidRPr="009057D8">
        <w:rPr>
          <w:rFonts w:ascii="Times New Roman" w:eastAsia="仿宋_GB2312" w:hAnsi="Times New Roman" w:cs="Times New Roman" w:hint="eastAsia"/>
          <w:sz w:val="32"/>
          <w:szCs w:val="32"/>
        </w:rPr>
        <w:t>40</w:t>
      </w:r>
      <w:r w:rsidRPr="009057D8">
        <w:rPr>
          <w:rFonts w:ascii="Times New Roman" w:eastAsia="仿宋_GB2312" w:hAnsi="Times New Roman" w:cs="Times New Roman" w:hint="eastAsia"/>
          <w:sz w:val="32"/>
          <w:szCs w:val="32"/>
        </w:rPr>
        <w:t>分，根据评价原则，产出评价得分为</w:t>
      </w:r>
      <w:r w:rsidR="00674DA2">
        <w:rPr>
          <w:rFonts w:ascii="Times New Roman" w:eastAsia="仿宋_GB2312" w:hAnsi="Times New Roman" w:cs="Times New Roman"/>
          <w:sz w:val="32"/>
          <w:szCs w:val="32"/>
        </w:rPr>
        <w:t>37</w:t>
      </w:r>
      <w:r w:rsidRPr="009057D8">
        <w:rPr>
          <w:rFonts w:ascii="Times New Roman" w:eastAsia="仿宋_GB2312" w:hAnsi="Times New Roman" w:cs="Times New Roman" w:hint="eastAsia"/>
          <w:sz w:val="32"/>
          <w:szCs w:val="32"/>
        </w:rPr>
        <w:t>分，评价结果为优。</w:t>
      </w:r>
    </w:p>
    <w:p w14:paraId="657A4ACD" w14:textId="67A8AA8E" w:rsidR="009057D8" w:rsidRDefault="00674DA2" w:rsidP="009057D8">
      <w:pPr>
        <w:spacing w:line="360" w:lineRule="auto"/>
        <w:ind w:firstLineChars="200" w:firstLine="640"/>
        <w:rPr>
          <w:rFonts w:ascii="Times New Roman" w:eastAsia="仿宋_GB2312" w:hAnsi="Times New Roman" w:cs="Times New Roman"/>
          <w:sz w:val="32"/>
          <w:szCs w:val="32"/>
        </w:rPr>
      </w:pPr>
      <w:r w:rsidRPr="00674DA2">
        <w:rPr>
          <w:rFonts w:ascii="Times New Roman" w:eastAsia="仿宋_GB2312" w:hAnsi="Times New Roman" w:cs="Times New Roman" w:hint="eastAsia"/>
          <w:sz w:val="32"/>
          <w:szCs w:val="32"/>
        </w:rPr>
        <w:t>产出指标主要评价项目实施完成情况，包括完成数量、质量的完成程度</w:t>
      </w:r>
      <w:r w:rsidR="008D2A5C">
        <w:rPr>
          <w:rFonts w:ascii="Times New Roman" w:eastAsia="仿宋_GB2312" w:hAnsi="Times New Roman" w:cs="Times New Roman" w:hint="eastAsia"/>
          <w:sz w:val="32"/>
          <w:szCs w:val="32"/>
        </w:rPr>
        <w:t>和实效性</w:t>
      </w:r>
      <w:r w:rsidRPr="00674DA2">
        <w:rPr>
          <w:rFonts w:ascii="Times New Roman" w:eastAsia="仿宋_GB2312" w:hAnsi="Times New Roman" w:cs="Times New Roman" w:hint="eastAsia"/>
          <w:sz w:val="32"/>
          <w:szCs w:val="32"/>
        </w:rPr>
        <w:t>。下设“产出数量”、“产出质量”以及“产出时效”三个二级指标，再细分</w:t>
      </w:r>
      <w:r w:rsidR="00CA72D7">
        <w:rPr>
          <w:rFonts w:ascii="Times New Roman" w:eastAsia="仿宋_GB2312" w:hAnsi="Times New Roman" w:cs="Times New Roman" w:hint="eastAsia"/>
          <w:sz w:val="32"/>
          <w:szCs w:val="32"/>
        </w:rPr>
        <w:t>十</w:t>
      </w:r>
      <w:r w:rsidRPr="00674DA2">
        <w:rPr>
          <w:rFonts w:ascii="Times New Roman" w:eastAsia="仿宋_GB2312" w:hAnsi="Times New Roman" w:cs="Times New Roman" w:hint="eastAsia"/>
          <w:sz w:val="32"/>
          <w:szCs w:val="32"/>
        </w:rPr>
        <w:t>个三级指标。对</w:t>
      </w:r>
      <w:r w:rsidRPr="00674DA2">
        <w:rPr>
          <w:rFonts w:ascii="Times New Roman" w:eastAsia="仿宋_GB2312" w:hAnsi="Times New Roman" w:cs="Times New Roman" w:hint="eastAsia"/>
          <w:sz w:val="32"/>
          <w:szCs w:val="32"/>
        </w:rPr>
        <w:lastRenderedPageBreak/>
        <w:t>于产出指标的评价，主要采取了查阅资料</w:t>
      </w:r>
      <w:r w:rsidR="00EB7AE1">
        <w:rPr>
          <w:rFonts w:ascii="Times New Roman" w:eastAsia="仿宋_GB2312" w:hAnsi="Times New Roman" w:cs="Times New Roman" w:hint="eastAsia"/>
          <w:sz w:val="32"/>
          <w:szCs w:val="32"/>
        </w:rPr>
        <w:t>、</w:t>
      </w:r>
      <w:r w:rsidRPr="00674DA2">
        <w:rPr>
          <w:rFonts w:ascii="Times New Roman" w:eastAsia="仿宋_GB2312" w:hAnsi="Times New Roman" w:cs="Times New Roman" w:hint="eastAsia"/>
          <w:sz w:val="32"/>
          <w:szCs w:val="32"/>
        </w:rPr>
        <w:t>进行资料收集、整理和分析，收集了与各项指标相关的项目资料，了解项目的具体产出情况及成果，对项目产出涉及的指标进行打分并逐级加权计算结果。</w:t>
      </w:r>
    </w:p>
    <w:p w14:paraId="102DCE94" w14:textId="6D113839" w:rsidR="00B95343" w:rsidRDefault="00B95343"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Pr="00B95343">
        <w:rPr>
          <w:rFonts w:ascii="Times New Roman" w:eastAsia="仿宋_GB2312" w:hAnsi="Times New Roman" w:cs="Times New Roman" w:hint="eastAsia"/>
          <w:sz w:val="32"/>
          <w:szCs w:val="32"/>
        </w:rPr>
        <w:t>推进“公厕革命”工作</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48A6C670" w14:textId="08F1279B" w:rsidR="00B95343" w:rsidRDefault="00BF6C0B" w:rsidP="00B95343">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w:t>
      </w:r>
      <w:r w:rsidRPr="00BF6C0B">
        <w:rPr>
          <w:rFonts w:ascii="Times New Roman" w:eastAsia="仿宋_GB2312" w:hAnsi="Times New Roman" w:cs="Times New Roman" w:hint="eastAsia"/>
          <w:sz w:val="32"/>
          <w:szCs w:val="32"/>
        </w:rPr>
        <w:t>2019</w:t>
      </w:r>
      <w:r w:rsidRPr="00BF6C0B">
        <w:rPr>
          <w:rFonts w:ascii="Times New Roman" w:eastAsia="仿宋_GB2312" w:hAnsi="Times New Roman" w:cs="Times New Roman" w:hint="eastAsia"/>
          <w:sz w:val="32"/>
          <w:szCs w:val="32"/>
        </w:rPr>
        <w:t>年高新区“厕所革命”工作安排，九峰街严格按照时间节点和建设要求，在</w:t>
      </w:r>
      <w:r w:rsidRPr="00BF6C0B">
        <w:rPr>
          <w:rFonts w:ascii="Times New Roman" w:eastAsia="仿宋_GB2312" w:hAnsi="Times New Roman" w:cs="Times New Roman" w:hint="eastAsia"/>
          <w:sz w:val="32"/>
          <w:szCs w:val="32"/>
        </w:rPr>
        <w:t>8</w:t>
      </w:r>
      <w:r w:rsidRPr="00BF6C0B">
        <w:rPr>
          <w:rFonts w:ascii="Times New Roman" w:eastAsia="仿宋_GB2312" w:hAnsi="Times New Roman" w:cs="Times New Roman" w:hint="eastAsia"/>
          <w:sz w:val="32"/>
          <w:szCs w:val="32"/>
        </w:rPr>
        <w:t>月底之前完成</w:t>
      </w:r>
      <w:r w:rsidRPr="00BF6C0B">
        <w:rPr>
          <w:rFonts w:ascii="Times New Roman" w:eastAsia="仿宋_GB2312" w:hAnsi="Times New Roman" w:cs="Times New Roman" w:hint="eastAsia"/>
          <w:sz w:val="32"/>
          <w:szCs w:val="32"/>
        </w:rPr>
        <w:t>2</w:t>
      </w:r>
      <w:r w:rsidRPr="00BF6C0B">
        <w:rPr>
          <w:rFonts w:ascii="Times New Roman" w:eastAsia="仿宋_GB2312" w:hAnsi="Times New Roman" w:cs="Times New Roman" w:hint="eastAsia"/>
          <w:sz w:val="32"/>
          <w:szCs w:val="32"/>
        </w:rPr>
        <w:t>座新建公厕任务。</w:t>
      </w:r>
    </w:p>
    <w:p w14:paraId="26891604" w14:textId="0F54060C" w:rsidR="00BF6C0B" w:rsidRPr="00BF6C0B" w:rsidRDefault="00BF6C0B" w:rsidP="00B95343">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485ACF85" w14:textId="114C0486" w:rsidR="00B95343" w:rsidRDefault="004B18B1"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按期召开城管工作例会</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2C564287" w14:textId="288D8558" w:rsidR="00DA4502" w:rsidRDefault="00820FCB" w:rsidP="00B95343">
      <w:pPr>
        <w:spacing w:line="360" w:lineRule="auto"/>
        <w:ind w:firstLineChars="200" w:firstLine="640"/>
        <w:rPr>
          <w:rFonts w:ascii="Times New Roman" w:eastAsia="仿宋_GB2312" w:hAnsi="Times New Roman" w:cs="Times New Roman"/>
          <w:sz w:val="32"/>
          <w:szCs w:val="32"/>
        </w:rPr>
      </w:pPr>
      <w:r w:rsidRPr="00820FCB">
        <w:rPr>
          <w:rFonts w:ascii="Times New Roman" w:eastAsia="仿宋_GB2312" w:hAnsi="Times New Roman" w:cs="Times New Roman" w:hint="eastAsia"/>
          <w:sz w:val="32"/>
          <w:szCs w:val="32"/>
        </w:rPr>
        <w:t>坚持每月召开</w:t>
      </w:r>
      <w:r w:rsidRPr="00820FCB">
        <w:rPr>
          <w:rFonts w:ascii="Times New Roman" w:eastAsia="仿宋_GB2312" w:hAnsi="Times New Roman" w:cs="Times New Roman" w:hint="eastAsia"/>
          <w:sz w:val="32"/>
          <w:szCs w:val="32"/>
        </w:rPr>
        <w:t>1</w:t>
      </w:r>
      <w:r w:rsidRPr="00820FCB">
        <w:rPr>
          <w:rFonts w:ascii="Times New Roman" w:eastAsia="仿宋_GB2312" w:hAnsi="Times New Roman" w:cs="Times New Roman" w:hint="eastAsia"/>
          <w:sz w:val="32"/>
          <w:szCs w:val="32"/>
        </w:rPr>
        <w:t>次城管工作例会，研究推进城管工作，维护整洁、有序、良好的九峰城市形象。</w:t>
      </w:r>
    </w:p>
    <w:p w14:paraId="68227719" w14:textId="77777777" w:rsidR="00820FCB" w:rsidRPr="00BF6C0B" w:rsidRDefault="00820FCB" w:rsidP="00820FCB">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5ED7ED4B" w14:textId="10100545" w:rsidR="00B95343" w:rsidRDefault="00820FCB"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河湖巡查次数</w:t>
      </w:r>
      <w:r w:rsidR="005F4055">
        <w:rPr>
          <w:rFonts w:ascii="Times New Roman" w:eastAsia="仿宋_GB2312" w:hAnsi="Times New Roman" w:cs="Times New Roman" w:hint="eastAsia"/>
          <w:sz w:val="32"/>
          <w:szCs w:val="32"/>
        </w:rPr>
        <w:t>（</w:t>
      </w:r>
      <w:r w:rsidR="005F4055">
        <w:rPr>
          <w:rFonts w:ascii="Times New Roman" w:eastAsia="仿宋_GB2312" w:hAnsi="Times New Roman" w:cs="Times New Roman"/>
          <w:sz w:val="32"/>
          <w:szCs w:val="32"/>
        </w:rPr>
        <w:t>4</w:t>
      </w:r>
      <w:r w:rsidR="005F4055">
        <w:rPr>
          <w:rFonts w:ascii="Times New Roman" w:eastAsia="仿宋_GB2312" w:hAnsi="Times New Roman" w:cs="Times New Roman" w:hint="eastAsia"/>
          <w:sz w:val="32"/>
          <w:szCs w:val="32"/>
        </w:rPr>
        <w:t>分）</w:t>
      </w:r>
    </w:p>
    <w:p w14:paraId="51A6F2EB" w14:textId="7BD34BF8" w:rsidR="005F4055" w:rsidRDefault="00863EC8" w:rsidP="00B95343">
      <w:pPr>
        <w:spacing w:line="360" w:lineRule="auto"/>
        <w:ind w:firstLineChars="200" w:firstLine="640"/>
        <w:rPr>
          <w:rFonts w:ascii="仿宋_GB2312" w:eastAsia="仿宋_GB2312" w:hAnsi="黑体" w:cs="黑体"/>
          <w:sz w:val="32"/>
          <w:szCs w:val="32"/>
        </w:rPr>
      </w:pPr>
      <w:r w:rsidRPr="00863EC8">
        <w:rPr>
          <w:rFonts w:ascii="Times New Roman" w:eastAsia="仿宋_GB2312" w:hAnsi="Times New Roman" w:cs="Times New Roman" w:hint="eastAsia"/>
          <w:sz w:val="32"/>
          <w:szCs w:val="32"/>
        </w:rPr>
        <w:t>认真贯彻习近平总书记“绿水青山就是金山银山”的生态理念，坚决落实“河湖长”工作制，坚决守护辖区绿水，提升河湖环境质量。</w:t>
      </w:r>
      <w:r>
        <w:rPr>
          <w:rFonts w:ascii="仿宋_GB2312" w:eastAsia="仿宋_GB2312" w:hAnsi="黑体" w:cs="黑体" w:hint="eastAsia"/>
          <w:sz w:val="32"/>
          <w:szCs w:val="32"/>
        </w:rPr>
        <w:t>持续</w:t>
      </w:r>
      <w:r w:rsidRPr="00863EC8">
        <w:rPr>
          <w:rFonts w:ascii="仿宋_GB2312" w:eastAsia="仿宋_GB2312" w:hAnsi="黑体" w:cs="黑体" w:hint="eastAsia"/>
          <w:sz w:val="32"/>
          <w:szCs w:val="32"/>
        </w:rPr>
        <w:t>街级河湖长巡湖52次</w:t>
      </w:r>
      <w:r>
        <w:rPr>
          <w:rFonts w:ascii="仿宋_GB2312" w:eastAsia="仿宋_GB2312" w:hAnsi="黑体" w:cs="黑体" w:hint="eastAsia"/>
          <w:sz w:val="32"/>
          <w:szCs w:val="32"/>
        </w:rPr>
        <w:t>。</w:t>
      </w:r>
    </w:p>
    <w:p w14:paraId="74166912" w14:textId="34E1BD88" w:rsidR="003953B1" w:rsidRPr="00B95343" w:rsidRDefault="003953B1" w:rsidP="003953B1">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1CB73721" w14:textId="3367EB68" w:rsidR="00B95343" w:rsidRDefault="00105392"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河湖问题整改数</w:t>
      </w:r>
      <w:r w:rsidR="007C02CC">
        <w:rPr>
          <w:rFonts w:ascii="Times New Roman" w:eastAsia="仿宋_GB2312" w:hAnsi="Times New Roman" w:cs="Times New Roman" w:hint="eastAsia"/>
          <w:sz w:val="32"/>
          <w:szCs w:val="32"/>
        </w:rPr>
        <w:t>（</w:t>
      </w:r>
      <w:r w:rsidR="007C02CC">
        <w:rPr>
          <w:rFonts w:ascii="Times New Roman" w:eastAsia="仿宋_GB2312" w:hAnsi="Times New Roman" w:cs="Times New Roman"/>
          <w:sz w:val="32"/>
          <w:szCs w:val="32"/>
        </w:rPr>
        <w:t>4</w:t>
      </w:r>
      <w:r w:rsidR="007C02CC">
        <w:rPr>
          <w:rFonts w:ascii="Times New Roman" w:eastAsia="仿宋_GB2312" w:hAnsi="Times New Roman" w:cs="Times New Roman" w:hint="eastAsia"/>
          <w:sz w:val="32"/>
          <w:szCs w:val="32"/>
        </w:rPr>
        <w:t>分）</w:t>
      </w:r>
    </w:p>
    <w:p w14:paraId="34BEB12D" w14:textId="287C457F" w:rsidR="007C02CC" w:rsidRDefault="00C25DB0" w:rsidP="00B95343">
      <w:pPr>
        <w:spacing w:line="360" w:lineRule="auto"/>
        <w:ind w:firstLineChars="200" w:firstLine="640"/>
        <w:rPr>
          <w:rFonts w:ascii="Times New Roman" w:eastAsia="仿宋_GB2312" w:hAnsi="Times New Roman" w:cs="Times New Roman"/>
          <w:sz w:val="32"/>
          <w:szCs w:val="32"/>
        </w:rPr>
      </w:pPr>
      <w:r w:rsidRPr="00C25DB0">
        <w:rPr>
          <w:rFonts w:ascii="Times New Roman" w:eastAsia="仿宋_GB2312" w:hAnsi="Times New Roman" w:cs="Times New Roman" w:hint="eastAsia"/>
          <w:sz w:val="32"/>
          <w:szCs w:val="32"/>
        </w:rPr>
        <w:t>整改河湖问题</w:t>
      </w:r>
      <w:r w:rsidRPr="00C25DB0">
        <w:rPr>
          <w:rFonts w:ascii="Times New Roman" w:eastAsia="仿宋_GB2312" w:hAnsi="Times New Roman" w:cs="Times New Roman" w:hint="eastAsia"/>
          <w:sz w:val="32"/>
          <w:szCs w:val="32"/>
        </w:rPr>
        <w:t>47</w:t>
      </w:r>
      <w:r w:rsidRPr="00C25DB0">
        <w:rPr>
          <w:rFonts w:ascii="Times New Roman" w:eastAsia="仿宋_GB2312" w:hAnsi="Times New Roman" w:cs="Times New Roman" w:hint="eastAsia"/>
          <w:sz w:val="32"/>
          <w:szCs w:val="32"/>
        </w:rPr>
        <w:t>个</w:t>
      </w:r>
      <w:r>
        <w:rPr>
          <w:rFonts w:ascii="Times New Roman" w:eastAsia="仿宋_GB2312" w:hAnsi="Times New Roman" w:cs="Times New Roman" w:hint="eastAsia"/>
          <w:sz w:val="32"/>
          <w:szCs w:val="32"/>
        </w:rPr>
        <w:t>。</w:t>
      </w:r>
    </w:p>
    <w:p w14:paraId="4282E3FE" w14:textId="3B970100" w:rsidR="001E2251" w:rsidRPr="00B95343" w:rsidRDefault="001E2251" w:rsidP="001E2251">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3BCAC182" w14:textId="14322B07" w:rsidR="00B95343" w:rsidRDefault="001E2251"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投诉办结率</w:t>
      </w:r>
      <w:r w:rsidR="000012F9">
        <w:rPr>
          <w:rFonts w:ascii="Times New Roman" w:eastAsia="仿宋_GB2312" w:hAnsi="Times New Roman" w:cs="Times New Roman" w:hint="eastAsia"/>
          <w:sz w:val="32"/>
          <w:szCs w:val="32"/>
        </w:rPr>
        <w:t>（</w:t>
      </w:r>
      <w:r w:rsidR="000012F9">
        <w:rPr>
          <w:rFonts w:ascii="Times New Roman" w:eastAsia="仿宋_GB2312" w:hAnsi="Times New Roman" w:cs="Times New Roman"/>
          <w:sz w:val="32"/>
          <w:szCs w:val="32"/>
        </w:rPr>
        <w:t>4</w:t>
      </w:r>
      <w:r w:rsidR="000012F9">
        <w:rPr>
          <w:rFonts w:ascii="Times New Roman" w:eastAsia="仿宋_GB2312" w:hAnsi="Times New Roman" w:cs="Times New Roman" w:hint="eastAsia"/>
          <w:sz w:val="32"/>
          <w:szCs w:val="32"/>
        </w:rPr>
        <w:t>分）</w:t>
      </w:r>
    </w:p>
    <w:p w14:paraId="63A95E91" w14:textId="3061F003" w:rsidR="000012F9" w:rsidRDefault="000C5633" w:rsidP="00B95343">
      <w:pPr>
        <w:spacing w:line="360" w:lineRule="auto"/>
        <w:ind w:firstLineChars="200" w:firstLine="640"/>
        <w:rPr>
          <w:rFonts w:ascii="Times New Roman" w:eastAsia="仿宋_GB2312" w:hAnsi="Times New Roman" w:cs="Times New Roman"/>
          <w:sz w:val="32"/>
          <w:szCs w:val="32"/>
        </w:rPr>
      </w:pPr>
      <w:r w:rsidRPr="000C5633">
        <w:rPr>
          <w:rFonts w:ascii="Times New Roman" w:eastAsia="仿宋_GB2312" w:hAnsi="Times New Roman" w:cs="Times New Roman" w:hint="eastAsia"/>
          <w:sz w:val="32"/>
          <w:szCs w:val="32"/>
        </w:rPr>
        <w:lastRenderedPageBreak/>
        <w:t>共计处理市长专线案件</w:t>
      </w:r>
      <w:r w:rsidRPr="000C5633">
        <w:rPr>
          <w:rFonts w:ascii="Times New Roman" w:eastAsia="仿宋_GB2312" w:hAnsi="Times New Roman" w:cs="Times New Roman" w:hint="eastAsia"/>
          <w:sz w:val="32"/>
          <w:szCs w:val="32"/>
        </w:rPr>
        <w:t>245</w:t>
      </w:r>
      <w:r w:rsidRPr="000C5633">
        <w:rPr>
          <w:rFonts w:ascii="Times New Roman" w:eastAsia="仿宋_GB2312" w:hAnsi="Times New Roman" w:cs="Times New Roman" w:hint="eastAsia"/>
          <w:sz w:val="32"/>
          <w:szCs w:val="32"/>
        </w:rPr>
        <w:t>件，其中重复投诉案件</w:t>
      </w:r>
      <w:r w:rsidRPr="000C5633">
        <w:rPr>
          <w:rFonts w:ascii="Times New Roman" w:eastAsia="仿宋_GB2312" w:hAnsi="Times New Roman" w:cs="Times New Roman" w:hint="eastAsia"/>
          <w:sz w:val="32"/>
          <w:szCs w:val="32"/>
        </w:rPr>
        <w:t>70</w:t>
      </w:r>
      <w:r w:rsidRPr="000C5633">
        <w:rPr>
          <w:rFonts w:ascii="Times New Roman" w:eastAsia="仿宋_GB2312" w:hAnsi="Times New Roman" w:cs="Times New Roman" w:hint="eastAsia"/>
          <w:sz w:val="32"/>
          <w:szCs w:val="32"/>
        </w:rPr>
        <w:t>件，城市留言板</w:t>
      </w:r>
      <w:r w:rsidRPr="000C5633">
        <w:rPr>
          <w:rFonts w:ascii="Times New Roman" w:eastAsia="仿宋_GB2312" w:hAnsi="Times New Roman" w:cs="Times New Roman" w:hint="eastAsia"/>
          <w:sz w:val="32"/>
          <w:szCs w:val="32"/>
        </w:rPr>
        <w:t>53</w:t>
      </w:r>
      <w:r w:rsidRPr="000C5633">
        <w:rPr>
          <w:rFonts w:ascii="Times New Roman" w:eastAsia="仿宋_GB2312" w:hAnsi="Times New Roman" w:cs="Times New Roman" w:hint="eastAsia"/>
          <w:sz w:val="32"/>
          <w:szCs w:val="32"/>
        </w:rPr>
        <w:t>件，区局</w:t>
      </w:r>
      <w:r w:rsidRPr="000C5633">
        <w:rPr>
          <w:rFonts w:ascii="Times New Roman" w:eastAsia="仿宋_GB2312" w:hAnsi="Times New Roman" w:cs="Times New Roman" w:hint="eastAsia"/>
          <w:sz w:val="32"/>
          <w:szCs w:val="32"/>
        </w:rPr>
        <w:t>110</w:t>
      </w:r>
      <w:r w:rsidRPr="000C5633">
        <w:rPr>
          <w:rFonts w:ascii="Times New Roman" w:eastAsia="仿宋_GB2312" w:hAnsi="Times New Roman" w:cs="Times New Roman" w:hint="eastAsia"/>
          <w:sz w:val="32"/>
          <w:szCs w:val="32"/>
        </w:rPr>
        <w:t>总台网警</w:t>
      </w:r>
      <w:r w:rsidRPr="000C5633">
        <w:rPr>
          <w:rFonts w:ascii="Times New Roman" w:eastAsia="仿宋_GB2312" w:hAnsi="Times New Roman" w:cs="Times New Roman" w:hint="eastAsia"/>
          <w:sz w:val="32"/>
          <w:szCs w:val="32"/>
        </w:rPr>
        <w:t>108</w:t>
      </w:r>
      <w:r w:rsidRPr="000C5633">
        <w:rPr>
          <w:rFonts w:ascii="Times New Roman" w:eastAsia="仿宋_GB2312" w:hAnsi="Times New Roman" w:cs="Times New Roman" w:hint="eastAsia"/>
          <w:sz w:val="32"/>
          <w:szCs w:val="32"/>
        </w:rPr>
        <w:t>件。全部予以办结并及时回告，办结率、回告率均为</w:t>
      </w:r>
      <w:r w:rsidRPr="000C5633">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14:paraId="542FD962" w14:textId="77777777" w:rsidR="004C662D" w:rsidRPr="00B95343" w:rsidRDefault="004C662D" w:rsidP="004C662D">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6C6E6DDE" w14:textId="10F173B8" w:rsidR="00B95343" w:rsidRDefault="00BB14FA"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“门前三包”工作常态化</w:t>
      </w:r>
      <w:r w:rsidR="00311098">
        <w:rPr>
          <w:rFonts w:ascii="Times New Roman" w:eastAsia="仿宋_GB2312" w:hAnsi="Times New Roman" w:cs="Times New Roman" w:hint="eastAsia"/>
          <w:sz w:val="32"/>
          <w:szCs w:val="32"/>
        </w:rPr>
        <w:t>（</w:t>
      </w:r>
      <w:r w:rsidR="00311098">
        <w:rPr>
          <w:rFonts w:ascii="Times New Roman" w:eastAsia="仿宋_GB2312" w:hAnsi="Times New Roman" w:cs="Times New Roman"/>
          <w:sz w:val="32"/>
          <w:szCs w:val="32"/>
        </w:rPr>
        <w:t>4</w:t>
      </w:r>
      <w:r w:rsidR="00311098">
        <w:rPr>
          <w:rFonts w:ascii="Times New Roman" w:eastAsia="仿宋_GB2312" w:hAnsi="Times New Roman" w:cs="Times New Roman" w:hint="eastAsia"/>
          <w:sz w:val="32"/>
          <w:szCs w:val="32"/>
        </w:rPr>
        <w:t>分）</w:t>
      </w:r>
    </w:p>
    <w:p w14:paraId="19F12706" w14:textId="7154FF25" w:rsidR="00CB208A" w:rsidRDefault="001F2F3C" w:rsidP="00B95343">
      <w:pPr>
        <w:spacing w:line="360" w:lineRule="auto"/>
        <w:ind w:firstLineChars="200" w:firstLine="640"/>
        <w:rPr>
          <w:rFonts w:ascii="Times New Roman" w:eastAsia="仿宋_GB2312" w:hAnsi="Times New Roman" w:cs="Times New Roman"/>
          <w:sz w:val="32"/>
          <w:szCs w:val="32"/>
        </w:rPr>
      </w:pPr>
      <w:r w:rsidRPr="001F2F3C">
        <w:rPr>
          <w:rFonts w:ascii="Times New Roman" w:eastAsia="仿宋_GB2312" w:hAnsi="Times New Roman" w:cs="Times New Roman" w:hint="eastAsia"/>
          <w:sz w:val="32"/>
          <w:szCs w:val="32"/>
        </w:rPr>
        <w:t>按照区城管局“门前三包”工作指示要求，街道严格将“门前三包”工作制度纳入城管范畴，制定《“门前三包”工作实施方案》，建立目标考核和责任制度，确保任务到人、措施到人、责任到人。每月进行工作检查考核通报，加强对各临街机关、事业单位、各类企业和个体业主的宣传教育，督促履行“门前三包”责任</w:t>
      </w:r>
      <w:r>
        <w:rPr>
          <w:rFonts w:ascii="Times New Roman" w:eastAsia="仿宋_GB2312" w:hAnsi="Times New Roman" w:cs="Times New Roman" w:hint="eastAsia"/>
          <w:sz w:val="32"/>
          <w:szCs w:val="32"/>
        </w:rPr>
        <w:t>。</w:t>
      </w:r>
      <w:r w:rsidRPr="001F2F3C">
        <w:rPr>
          <w:rFonts w:ascii="Times New Roman" w:eastAsia="仿宋_GB2312" w:hAnsi="Times New Roman" w:cs="Times New Roman" w:hint="eastAsia"/>
          <w:sz w:val="32"/>
          <w:szCs w:val="32"/>
        </w:rPr>
        <w:t>有力推动了“门前三包”工作走向制度化、规范化、常态化。</w:t>
      </w:r>
    </w:p>
    <w:p w14:paraId="15EA54B0" w14:textId="77777777" w:rsidR="008D5BE7" w:rsidRPr="00B95343" w:rsidRDefault="008D5BE7" w:rsidP="008D5BE7">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p>
    <w:p w14:paraId="6379CF17" w14:textId="46D6CFFB" w:rsidR="00B95343" w:rsidRDefault="000271A3"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垃圾桶投放比例</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39F5A2AE" w14:textId="0D33C5EF" w:rsidR="000271A3" w:rsidRDefault="00891379" w:rsidP="00B95343">
      <w:pPr>
        <w:spacing w:line="360" w:lineRule="auto"/>
        <w:ind w:firstLineChars="200" w:firstLine="640"/>
        <w:rPr>
          <w:rFonts w:ascii="Times New Roman" w:eastAsia="仿宋_GB2312" w:hAnsi="Times New Roman" w:cs="Times New Roman"/>
          <w:sz w:val="32"/>
          <w:szCs w:val="32"/>
        </w:rPr>
      </w:pPr>
      <w:r w:rsidRPr="00891379">
        <w:rPr>
          <w:rFonts w:ascii="Times New Roman" w:eastAsia="仿宋_GB2312" w:hAnsi="Times New Roman" w:cs="Times New Roman" w:hint="eastAsia"/>
          <w:sz w:val="32"/>
          <w:szCs w:val="32"/>
        </w:rPr>
        <w:t>九峰街试点小区共产生生活垃圾</w:t>
      </w:r>
      <w:r w:rsidRPr="00891379">
        <w:rPr>
          <w:rFonts w:ascii="Times New Roman" w:eastAsia="仿宋_GB2312" w:hAnsi="Times New Roman" w:cs="Times New Roman" w:hint="eastAsia"/>
          <w:sz w:val="32"/>
          <w:szCs w:val="32"/>
        </w:rPr>
        <w:t>46</w:t>
      </w:r>
      <w:r w:rsidRPr="00891379">
        <w:rPr>
          <w:rFonts w:ascii="Times New Roman" w:eastAsia="仿宋_GB2312" w:hAnsi="Times New Roman" w:cs="Times New Roman" w:hint="eastAsia"/>
          <w:sz w:val="32"/>
          <w:szCs w:val="32"/>
        </w:rPr>
        <w:t>吨</w:t>
      </w:r>
      <w:r w:rsidRPr="00891379">
        <w:rPr>
          <w:rFonts w:ascii="Times New Roman" w:eastAsia="仿宋_GB2312" w:hAnsi="Times New Roman" w:cs="Times New Roman" w:hint="eastAsia"/>
          <w:sz w:val="32"/>
          <w:szCs w:val="32"/>
        </w:rPr>
        <w:t>/</w:t>
      </w:r>
      <w:r w:rsidRPr="00891379">
        <w:rPr>
          <w:rFonts w:ascii="Times New Roman" w:eastAsia="仿宋_GB2312" w:hAnsi="Times New Roman" w:cs="Times New Roman" w:hint="eastAsia"/>
          <w:sz w:val="32"/>
          <w:szCs w:val="32"/>
        </w:rPr>
        <w:t>天，“垃圾分类”专用垃圾桶投放点位、宣传横幅设施点位等全部落实到位，</w:t>
      </w:r>
      <w:r w:rsidRPr="00891379">
        <w:rPr>
          <w:rFonts w:ascii="Times New Roman" w:eastAsia="仿宋_GB2312" w:hAnsi="Times New Roman" w:cs="Times New Roman" w:hint="eastAsia"/>
          <w:sz w:val="32"/>
          <w:szCs w:val="32"/>
        </w:rPr>
        <w:t>4</w:t>
      </w:r>
      <w:r w:rsidRPr="00891379">
        <w:rPr>
          <w:rFonts w:ascii="Times New Roman" w:eastAsia="仿宋_GB2312" w:hAnsi="Times New Roman" w:cs="Times New Roman" w:hint="eastAsia"/>
          <w:sz w:val="32"/>
          <w:szCs w:val="32"/>
        </w:rPr>
        <w:t>个社区累计投放</w:t>
      </w:r>
      <w:r w:rsidRPr="00891379">
        <w:rPr>
          <w:rFonts w:ascii="Times New Roman" w:eastAsia="仿宋_GB2312" w:hAnsi="Times New Roman" w:cs="Times New Roman" w:hint="eastAsia"/>
          <w:sz w:val="32"/>
          <w:szCs w:val="32"/>
        </w:rPr>
        <w:t>949</w:t>
      </w:r>
      <w:r w:rsidRPr="00891379">
        <w:rPr>
          <w:rFonts w:ascii="Times New Roman" w:eastAsia="仿宋_GB2312" w:hAnsi="Times New Roman" w:cs="Times New Roman" w:hint="eastAsia"/>
          <w:sz w:val="32"/>
          <w:szCs w:val="32"/>
        </w:rPr>
        <w:t>个垃圾桶，其中可回收物垃圾桶数量</w:t>
      </w:r>
      <w:r w:rsidRPr="00891379">
        <w:rPr>
          <w:rFonts w:ascii="Times New Roman" w:eastAsia="仿宋_GB2312" w:hAnsi="Times New Roman" w:cs="Times New Roman" w:hint="eastAsia"/>
          <w:sz w:val="32"/>
          <w:szCs w:val="32"/>
        </w:rPr>
        <w:t>40</w:t>
      </w:r>
      <w:r w:rsidRPr="00891379">
        <w:rPr>
          <w:rFonts w:ascii="Times New Roman" w:eastAsia="仿宋_GB2312" w:hAnsi="Times New Roman" w:cs="Times New Roman" w:hint="eastAsia"/>
          <w:sz w:val="32"/>
          <w:szCs w:val="32"/>
        </w:rPr>
        <w:t>个，餐厨垃圾桶数量</w:t>
      </w:r>
      <w:r w:rsidRPr="00891379">
        <w:rPr>
          <w:rFonts w:ascii="Times New Roman" w:eastAsia="仿宋_GB2312" w:hAnsi="Times New Roman" w:cs="Times New Roman" w:hint="eastAsia"/>
          <w:sz w:val="32"/>
          <w:szCs w:val="32"/>
        </w:rPr>
        <w:t>370</w:t>
      </w:r>
      <w:r w:rsidRPr="00891379">
        <w:rPr>
          <w:rFonts w:ascii="Times New Roman" w:eastAsia="仿宋_GB2312" w:hAnsi="Times New Roman" w:cs="Times New Roman" w:hint="eastAsia"/>
          <w:sz w:val="32"/>
          <w:szCs w:val="32"/>
        </w:rPr>
        <w:t>个，有害垃圾桶数量</w:t>
      </w:r>
      <w:r w:rsidRPr="00891379">
        <w:rPr>
          <w:rFonts w:ascii="Times New Roman" w:eastAsia="仿宋_GB2312" w:hAnsi="Times New Roman" w:cs="Times New Roman" w:hint="eastAsia"/>
          <w:sz w:val="32"/>
          <w:szCs w:val="32"/>
        </w:rPr>
        <w:t>40</w:t>
      </w:r>
      <w:r w:rsidRPr="00891379">
        <w:rPr>
          <w:rFonts w:ascii="Times New Roman" w:eastAsia="仿宋_GB2312" w:hAnsi="Times New Roman" w:cs="Times New Roman" w:hint="eastAsia"/>
          <w:sz w:val="32"/>
          <w:szCs w:val="32"/>
        </w:rPr>
        <w:t>个，其他垃圾桶数量</w:t>
      </w:r>
      <w:r w:rsidRPr="00891379">
        <w:rPr>
          <w:rFonts w:ascii="Times New Roman" w:eastAsia="仿宋_GB2312" w:hAnsi="Times New Roman" w:cs="Times New Roman" w:hint="eastAsia"/>
          <w:sz w:val="32"/>
          <w:szCs w:val="32"/>
        </w:rPr>
        <w:t>499</w:t>
      </w:r>
      <w:r w:rsidRPr="00891379">
        <w:rPr>
          <w:rFonts w:ascii="Times New Roman" w:eastAsia="仿宋_GB2312" w:hAnsi="Times New Roman" w:cs="Times New Roman" w:hint="eastAsia"/>
          <w:sz w:val="32"/>
          <w:szCs w:val="32"/>
        </w:rPr>
        <w:t>个，投放比例均已达到</w:t>
      </w:r>
      <w:r w:rsidRPr="00891379">
        <w:rPr>
          <w:rFonts w:ascii="Times New Roman" w:eastAsia="仿宋_GB2312" w:hAnsi="Times New Roman" w:cs="Times New Roman" w:hint="eastAsia"/>
          <w:sz w:val="32"/>
          <w:szCs w:val="32"/>
        </w:rPr>
        <w:t>100%</w:t>
      </w:r>
      <w:r w:rsidRPr="00891379">
        <w:rPr>
          <w:rFonts w:ascii="Times New Roman" w:eastAsia="仿宋_GB2312" w:hAnsi="Times New Roman" w:cs="Times New Roman" w:hint="eastAsia"/>
          <w:sz w:val="32"/>
          <w:szCs w:val="32"/>
        </w:rPr>
        <w:t>。</w:t>
      </w:r>
    </w:p>
    <w:p w14:paraId="163D1095" w14:textId="05B8C230" w:rsidR="00CC1FCF" w:rsidRPr="00B95343" w:rsidRDefault="00CC1FCF" w:rsidP="00B95343">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530A7F7E" w14:textId="47B9BB6B" w:rsidR="00B95343" w:rsidRDefault="0056048F"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控违率</w:t>
      </w:r>
      <w:r w:rsidR="008C278B">
        <w:rPr>
          <w:rFonts w:ascii="Times New Roman" w:eastAsia="仿宋_GB2312" w:hAnsi="Times New Roman" w:cs="Times New Roman" w:hint="eastAsia"/>
          <w:sz w:val="32"/>
          <w:szCs w:val="32"/>
        </w:rPr>
        <w:t>（</w:t>
      </w:r>
      <w:r w:rsidR="008C278B">
        <w:rPr>
          <w:rFonts w:ascii="Times New Roman" w:eastAsia="仿宋_GB2312" w:hAnsi="Times New Roman" w:cs="Times New Roman"/>
          <w:sz w:val="32"/>
          <w:szCs w:val="32"/>
        </w:rPr>
        <w:t>4</w:t>
      </w:r>
      <w:r w:rsidR="008C278B">
        <w:rPr>
          <w:rFonts w:ascii="Times New Roman" w:eastAsia="仿宋_GB2312" w:hAnsi="Times New Roman" w:cs="Times New Roman" w:hint="eastAsia"/>
          <w:sz w:val="32"/>
          <w:szCs w:val="32"/>
        </w:rPr>
        <w:t>分）</w:t>
      </w:r>
    </w:p>
    <w:p w14:paraId="3B57C6C5" w14:textId="05C824CA" w:rsidR="008C278B" w:rsidRDefault="0036426B" w:rsidP="00B95343">
      <w:pPr>
        <w:spacing w:line="360" w:lineRule="auto"/>
        <w:ind w:firstLineChars="200" w:firstLine="640"/>
        <w:rPr>
          <w:rFonts w:ascii="Times New Roman" w:eastAsia="仿宋_GB2312" w:hAnsi="Times New Roman" w:cs="Times New Roman"/>
          <w:sz w:val="32"/>
          <w:szCs w:val="32"/>
        </w:rPr>
      </w:pPr>
      <w:r w:rsidRPr="0036426B">
        <w:rPr>
          <w:rFonts w:ascii="Times New Roman" w:eastAsia="仿宋_GB2312" w:hAnsi="Times New Roman" w:cs="Times New Roman" w:hint="eastAsia"/>
          <w:sz w:val="32"/>
          <w:szCs w:val="32"/>
        </w:rPr>
        <w:t>坚持采取巡查控管与社会举报相结合的办法控制新增</w:t>
      </w:r>
      <w:r w:rsidRPr="0036426B">
        <w:rPr>
          <w:rFonts w:ascii="Times New Roman" w:eastAsia="仿宋_GB2312" w:hAnsi="Times New Roman" w:cs="Times New Roman" w:hint="eastAsia"/>
          <w:sz w:val="32"/>
          <w:szCs w:val="32"/>
        </w:rPr>
        <w:lastRenderedPageBreak/>
        <w:t>产生违法建设，划片巡查、重点严控、长效覆盖，对社区和未拆迁村湾实施严管严控。拆除违建活动板房、集装箱、棚屋、严西湖湖边观景台共</w:t>
      </w:r>
      <w:r w:rsidRPr="0036426B">
        <w:rPr>
          <w:rFonts w:ascii="Times New Roman" w:eastAsia="仿宋_GB2312" w:hAnsi="Times New Roman" w:cs="Times New Roman" w:hint="eastAsia"/>
          <w:sz w:val="32"/>
          <w:szCs w:val="32"/>
        </w:rPr>
        <w:t>15</w:t>
      </w:r>
      <w:r w:rsidRPr="0036426B">
        <w:rPr>
          <w:rFonts w:ascii="Times New Roman" w:eastAsia="仿宋_GB2312" w:hAnsi="Times New Roman" w:cs="Times New Roman" w:hint="eastAsia"/>
          <w:sz w:val="32"/>
          <w:szCs w:val="32"/>
        </w:rPr>
        <w:t>处，拆违面积约</w:t>
      </w:r>
      <w:r w:rsidRPr="0036426B">
        <w:rPr>
          <w:rFonts w:ascii="Times New Roman" w:eastAsia="仿宋_GB2312" w:hAnsi="Times New Roman" w:cs="Times New Roman" w:hint="eastAsia"/>
          <w:sz w:val="32"/>
          <w:szCs w:val="32"/>
        </w:rPr>
        <w:t>40100</w:t>
      </w:r>
      <w:r w:rsidRPr="0036426B">
        <w:rPr>
          <w:rFonts w:ascii="Times New Roman" w:eastAsia="仿宋_GB2312" w:hAnsi="Times New Roman" w:cs="Times New Roman" w:hint="eastAsia"/>
          <w:sz w:val="32"/>
          <w:szCs w:val="32"/>
        </w:rPr>
        <w:t>平方米。截至目前，无一例新增违建发生，控违率达到</w:t>
      </w:r>
      <w:r w:rsidRPr="0036426B">
        <w:rPr>
          <w:rFonts w:ascii="Times New Roman" w:eastAsia="仿宋_GB2312" w:hAnsi="Times New Roman" w:cs="Times New Roman" w:hint="eastAsia"/>
          <w:sz w:val="32"/>
          <w:szCs w:val="32"/>
        </w:rPr>
        <w:t>100%</w:t>
      </w:r>
      <w:r w:rsidRPr="0036426B">
        <w:rPr>
          <w:rFonts w:ascii="Times New Roman" w:eastAsia="仿宋_GB2312" w:hAnsi="Times New Roman" w:cs="Times New Roman" w:hint="eastAsia"/>
          <w:sz w:val="32"/>
          <w:szCs w:val="32"/>
        </w:rPr>
        <w:t>。</w:t>
      </w:r>
    </w:p>
    <w:p w14:paraId="6A381613" w14:textId="7D4DF228" w:rsidR="0079640C" w:rsidRPr="00B95343" w:rsidRDefault="0079640C" w:rsidP="0079640C">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54C9F251" w14:textId="519110CD" w:rsidR="00B95343" w:rsidRDefault="00CE1AF1"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公厕开放时长</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分）</w:t>
      </w:r>
    </w:p>
    <w:p w14:paraId="453E6323" w14:textId="7296CB6A" w:rsidR="00585BD9" w:rsidRDefault="006A7CB9" w:rsidP="00B95343">
      <w:pPr>
        <w:spacing w:line="360" w:lineRule="auto"/>
        <w:ind w:firstLineChars="200" w:firstLine="640"/>
        <w:rPr>
          <w:rFonts w:ascii="Times New Roman" w:eastAsia="仿宋_GB2312" w:hAnsi="Times New Roman" w:cs="Times New Roman"/>
          <w:sz w:val="32"/>
          <w:szCs w:val="32"/>
        </w:rPr>
      </w:pPr>
      <w:r w:rsidRPr="006A7CB9">
        <w:rPr>
          <w:rFonts w:ascii="Times New Roman" w:eastAsia="仿宋_GB2312" w:hAnsi="Times New Roman" w:cs="Times New Roman" w:hint="eastAsia"/>
          <w:sz w:val="32"/>
          <w:szCs w:val="32"/>
        </w:rPr>
        <w:t>根据</w:t>
      </w:r>
      <w:r w:rsidRPr="006A7CB9">
        <w:rPr>
          <w:rFonts w:ascii="Times New Roman" w:eastAsia="仿宋_GB2312" w:hAnsi="Times New Roman" w:cs="Times New Roman" w:hint="eastAsia"/>
          <w:sz w:val="32"/>
          <w:szCs w:val="32"/>
        </w:rPr>
        <w:t>2019</w:t>
      </w:r>
      <w:r w:rsidRPr="006A7CB9">
        <w:rPr>
          <w:rFonts w:ascii="Times New Roman" w:eastAsia="仿宋_GB2312" w:hAnsi="Times New Roman" w:cs="Times New Roman" w:hint="eastAsia"/>
          <w:sz w:val="32"/>
          <w:szCs w:val="32"/>
        </w:rPr>
        <w:t>年高新区“厕所革命”工作安排，加强对辖区</w:t>
      </w:r>
      <w:r w:rsidRPr="006A7CB9">
        <w:rPr>
          <w:rFonts w:ascii="Times New Roman" w:eastAsia="仿宋_GB2312" w:hAnsi="Times New Roman" w:cs="Times New Roman" w:hint="eastAsia"/>
          <w:sz w:val="32"/>
          <w:szCs w:val="32"/>
        </w:rPr>
        <w:t>4</w:t>
      </w:r>
      <w:r w:rsidRPr="006A7CB9">
        <w:rPr>
          <w:rFonts w:ascii="Times New Roman" w:eastAsia="仿宋_GB2312" w:hAnsi="Times New Roman" w:cs="Times New Roman" w:hint="eastAsia"/>
          <w:sz w:val="32"/>
          <w:szCs w:val="32"/>
        </w:rPr>
        <w:t>座在用公厕的日常管理及维护保养，公厕每天至少开放</w:t>
      </w:r>
      <w:r w:rsidRPr="006A7CB9">
        <w:rPr>
          <w:rFonts w:ascii="Times New Roman" w:eastAsia="仿宋_GB2312" w:hAnsi="Times New Roman" w:cs="Times New Roman" w:hint="eastAsia"/>
          <w:sz w:val="32"/>
          <w:szCs w:val="32"/>
        </w:rPr>
        <w:t>16</w:t>
      </w:r>
      <w:r w:rsidRPr="006A7CB9">
        <w:rPr>
          <w:rFonts w:ascii="Times New Roman" w:eastAsia="仿宋_GB2312" w:hAnsi="Times New Roman" w:cs="Times New Roman" w:hint="eastAsia"/>
          <w:sz w:val="32"/>
          <w:szCs w:val="32"/>
        </w:rPr>
        <w:t>个小时，配置专职的人员进行管理维护</w:t>
      </w:r>
      <w:r>
        <w:rPr>
          <w:rFonts w:ascii="Times New Roman" w:eastAsia="仿宋_GB2312" w:hAnsi="Times New Roman" w:cs="Times New Roman" w:hint="eastAsia"/>
          <w:sz w:val="32"/>
          <w:szCs w:val="32"/>
        </w:rPr>
        <w:t>。</w:t>
      </w:r>
    </w:p>
    <w:p w14:paraId="1E068EC1" w14:textId="3E0ACCC5" w:rsidR="0079640C" w:rsidRPr="00B95343" w:rsidRDefault="0079640C" w:rsidP="0079640C">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Pr="00BF6C0B">
        <w:rPr>
          <w:rFonts w:ascii="Times New Roman" w:eastAsia="仿宋_GB2312" w:hAnsi="Times New Roman" w:cs="Times New Roman" w:hint="eastAsia"/>
          <w:sz w:val="32"/>
          <w:szCs w:val="32"/>
        </w:rPr>
        <w:t>4</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4CA40405" w14:textId="230FCAEA" w:rsidR="00B95343" w:rsidRPr="00674DA2" w:rsidRDefault="004718F7" w:rsidP="00B95343">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r w:rsidR="00B95343" w:rsidRPr="00B95343">
        <w:rPr>
          <w:rFonts w:ascii="Times New Roman" w:eastAsia="仿宋_GB2312" w:hAnsi="Times New Roman" w:cs="Times New Roman" w:hint="eastAsia"/>
          <w:sz w:val="32"/>
          <w:szCs w:val="32"/>
        </w:rPr>
        <w:t>道路周边垃圾清理及时性</w:t>
      </w:r>
      <w:r w:rsidR="00CE1AF1">
        <w:rPr>
          <w:rFonts w:ascii="Times New Roman" w:eastAsia="仿宋_GB2312" w:hAnsi="Times New Roman" w:cs="Times New Roman" w:hint="eastAsia"/>
          <w:sz w:val="32"/>
          <w:szCs w:val="32"/>
        </w:rPr>
        <w:t>（</w:t>
      </w:r>
      <w:r w:rsidR="00404D89">
        <w:rPr>
          <w:rFonts w:ascii="Times New Roman" w:eastAsia="仿宋_GB2312" w:hAnsi="Times New Roman" w:cs="Times New Roman"/>
          <w:sz w:val="32"/>
          <w:szCs w:val="32"/>
        </w:rPr>
        <w:t>1</w:t>
      </w:r>
      <w:r w:rsidR="00CE1AF1">
        <w:rPr>
          <w:rFonts w:ascii="Times New Roman" w:eastAsia="仿宋_GB2312" w:hAnsi="Times New Roman" w:cs="Times New Roman" w:hint="eastAsia"/>
          <w:sz w:val="32"/>
          <w:szCs w:val="32"/>
        </w:rPr>
        <w:t>分）</w:t>
      </w:r>
    </w:p>
    <w:p w14:paraId="218061B9" w14:textId="7320C5CC" w:rsidR="009057D8" w:rsidRDefault="00376A1D" w:rsidP="009057D8">
      <w:pPr>
        <w:spacing w:line="360" w:lineRule="auto"/>
        <w:ind w:firstLineChars="200" w:firstLine="640"/>
        <w:rPr>
          <w:rFonts w:ascii="Times New Roman" w:eastAsia="仿宋_GB2312" w:hAnsi="Times New Roman" w:cs="Times New Roman"/>
          <w:sz w:val="32"/>
          <w:szCs w:val="32"/>
        </w:rPr>
      </w:pPr>
      <w:r w:rsidRPr="00376A1D">
        <w:rPr>
          <w:rFonts w:ascii="Times New Roman" w:eastAsia="仿宋_GB2312" w:hAnsi="Times New Roman" w:cs="Times New Roman" w:hint="eastAsia"/>
          <w:sz w:val="32"/>
          <w:szCs w:val="32"/>
        </w:rPr>
        <w:t>辖区部分道路建设已完成，但道路建成后仍处于未交付状态，道路周边出现建筑垃圾、生活垃圾等乱堆乱放和占道经营问题整治不及时、不彻底，城管工作效率较低。</w:t>
      </w:r>
    </w:p>
    <w:p w14:paraId="0E1A0BF3" w14:textId="1E0B3476" w:rsidR="00404D89" w:rsidRPr="00B95343" w:rsidRDefault="00404D89" w:rsidP="00404D89">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w:t>
      </w:r>
      <w:r>
        <w:rPr>
          <w:rFonts w:ascii="Times New Roman" w:eastAsia="仿宋_GB2312" w:hAnsi="Times New Roman" w:cs="Times New Roman" w:hint="eastAsia"/>
          <w:sz w:val="32"/>
          <w:szCs w:val="32"/>
        </w:rPr>
        <w:t>扣</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分，</w:t>
      </w:r>
      <w:r w:rsidRPr="00BF6C0B">
        <w:rPr>
          <w:rFonts w:ascii="Times New Roman" w:eastAsia="仿宋_GB2312" w:hAnsi="Times New Roman" w:cs="Times New Roman" w:hint="eastAsia"/>
          <w:sz w:val="32"/>
          <w:szCs w:val="32"/>
        </w:rPr>
        <w:t>得</w:t>
      </w:r>
      <w:r>
        <w:rPr>
          <w:rFonts w:ascii="Times New Roman" w:eastAsia="仿宋_GB2312" w:hAnsi="Times New Roman" w:cs="Times New Roman"/>
          <w:sz w:val="32"/>
          <w:szCs w:val="32"/>
        </w:rPr>
        <w:t>1</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68FFACC1" w14:textId="6FC98772" w:rsidR="002717BF" w:rsidRDefault="006B4BC4">
      <w:pPr>
        <w:spacing w:line="600" w:lineRule="exact"/>
        <w:ind w:firstLineChars="200" w:firstLine="640"/>
        <w:outlineLvl w:val="0"/>
        <w:rPr>
          <w:rFonts w:ascii="Times New Roman" w:eastAsia="仿宋_GB2312" w:hAnsi="Times New Roman" w:cs="Times New Roman"/>
          <w:sz w:val="32"/>
          <w:szCs w:val="32"/>
        </w:rPr>
      </w:pPr>
      <w:r>
        <w:rPr>
          <w:rFonts w:ascii="Times New Roman" w:eastAsia="仿宋_GB2312" w:hAnsi="Times New Roman" w:cs="Times New Roman"/>
          <w:sz w:val="32"/>
          <w:szCs w:val="32"/>
        </w:rPr>
        <w:t>（四）项目效益情况。</w:t>
      </w:r>
    </w:p>
    <w:p w14:paraId="215E1D52" w14:textId="2D486C96" w:rsidR="007E6F09" w:rsidRDefault="00B71721" w:rsidP="007E6F09">
      <w:pPr>
        <w:spacing w:line="360" w:lineRule="auto"/>
        <w:ind w:firstLineChars="200" w:firstLine="640"/>
        <w:rPr>
          <w:rFonts w:ascii="Times New Roman" w:eastAsia="仿宋_GB2312" w:hAnsi="Times New Roman" w:cs="Times New Roman"/>
          <w:sz w:val="32"/>
          <w:szCs w:val="32"/>
        </w:rPr>
      </w:pPr>
      <w:r w:rsidRPr="00B71721">
        <w:rPr>
          <w:rFonts w:ascii="Times New Roman" w:eastAsia="仿宋_GB2312" w:hAnsi="Times New Roman" w:cs="Times New Roman" w:hint="eastAsia"/>
          <w:sz w:val="32"/>
          <w:szCs w:val="32"/>
        </w:rPr>
        <w:t>效果指标满分</w:t>
      </w:r>
      <w:r w:rsidRPr="00B71721">
        <w:rPr>
          <w:rFonts w:ascii="Times New Roman" w:eastAsia="仿宋_GB2312" w:hAnsi="Times New Roman" w:cs="Times New Roman" w:hint="eastAsia"/>
          <w:sz w:val="32"/>
          <w:szCs w:val="32"/>
        </w:rPr>
        <w:t>30</w:t>
      </w:r>
      <w:r w:rsidRPr="00B71721">
        <w:rPr>
          <w:rFonts w:ascii="Times New Roman" w:eastAsia="仿宋_GB2312" w:hAnsi="Times New Roman" w:cs="Times New Roman" w:hint="eastAsia"/>
          <w:sz w:val="32"/>
          <w:szCs w:val="32"/>
        </w:rPr>
        <w:t>分，根据评价原则，效果评价得分为</w:t>
      </w:r>
      <w:r>
        <w:rPr>
          <w:rFonts w:ascii="Times New Roman" w:eastAsia="仿宋_GB2312" w:hAnsi="Times New Roman" w:cs="Times New Roman"/>
          <w:sz w:val="32"/>
          <w:szCs w:val="32"/>
        </w:rPr>
        <w:t>24</w:t>
      </w:r>
      <w:r w:rsidRPr="00B71721">
        <w:rPr>
          <w:rFonts w:ascii="Times New Roman" w:eastAsia="仿宋_GB2312" w:hAnsi="Times New Roman" w:cs="Times New Roman" w:hint="eastAsia"/>
          <w:sz w:val="32"/>
          <w:szCs w:val="32"/>
        </w:rPr>
        <w:t>分，评价结果为良。</w:t>
      </w:r>
    </w:p>
    <w:p w14:paraId="7E9B7B9B" w14:textId="04D3A623" w:rsidR="007E6F09" w:rsidRDefault="00461E67" w:rsidP="007E6F09">
      <w:pPr>
        <w:spacing w:line="360" w:lineRule="auto"/>
        <w:ind w:firstLineChars="200" w:firstLine="640"/>
        <w:rPr>
          <w:rFonts w:ascii="Times New Roman" w:eastAsia="仿宋_GB2312" w:hAnsi="Times New Roman" w:cs="Times New Roman"/>
          <w:sz w:val="32"/>
          <w:szCs w:val="32"/>
        </w:rPr>
      </w:pPr>
      <w:r w:rsidRPr="00461E67">
        <w:rPr>
          <w:rFonts w:ascii="Times New Roman" w:eastAsia="仿宋_GB2312" w:hAnsi="Times New Roman" w:cs="Times New Roman" w:hint="eastAsia"/>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w:t>
      </w:r>
      <w:r w:rsidRPr="00461E67">
        <w:rPr>
          <w:rFonts w:ascii="Times New Roman" w:eastAsia="仿宋_GB2312" w:hAnsi="Times New Roman" w:cs="Times New Roman" w:hint="eastAsia"/>
          <w:sz w:val="32"/>
          <w:szCs w:val="32"/>
        </w:rPr>
        <w:lastRenderedPageBreak/>
        <w:t>打分，并逐级加权计算结果。</w:t>
      </w:r>
    </w:p>
    <w:p w14:paraId="0F5E215A" w14:textId="5B7666D5" w:rsidR="00547EA8" w:rsidRDefault="00547EA8" w:rsidP="00547EA8">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Pr="00547EA8">
        <w:rPr>
          <w:rFonts w:ascii="Times New Roman" w:eastAsia="仿宋_GB2312" w:hAnsi="Times New Roman" w:cs="Times New Roman" w:hint="eastAsia"/>
          <w:sz w:val="32"/>
          <w:szCs w:val="32"/>
        </w:rPr>
        <w:t>稳步提升“大城管”考核成绩，稳步改善九峰辖区城市环境和管理秩序</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分）</w:t>
      </w:r>
    </w:p>
    <w:p w14:paraId="79066F84" w14:textId="6B790876" w:rsidR="00547EA8" w:rsidRDefault="005272C1" w:rsidP="00547EA8">
      <w:pPr>
        <w:spacing w:line="360" w:lineRule="auto"/>
        <w:ind w:firstLineChars="200" w:firstLine="640"/>
        <w:rPr>
          <w:rFonts w:ascii="Times New Roman" w:eastAsia="仿宋_GB2312" w:hAnsi="Times New Roman" w:cs="Times New Roman"/>
          <w:sz w:val="32"/>
          <w:szCs w:val="32"/>
        </w:rPr>
      </w:pPr>
      <w:r w:rsidRPr="005272C1">
        <w:rPr>
          <w:rFonts w:ascii="Times New Roman" w:eastAsia="仿宋_GB2312" w:hAnsi="Times New Roman" w:cs="Times New Roman" w:hint="eastAsia"/>
          <w:sz w:val="32"/>
          <w:szCs w:val="32"/>
        </w:rPr>
        <w:t>持续巩固军运会城管工作成效，围绕街道年度城管工作总目标，扎实做好辖区城管工作，稳步提升“大城管”考核成绩，稳步改善九峰辖区城市环境和管理秩序。</w:t>
      </w:r>
    </w:p>
    <w:p w14:paraId="355B7521" w14:textId="38679E1B" w:rsidR="000355AF" w:rsidRPr="00B95343" w:rsidRDefault="000355AF" w:rsidP="000355AF">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sidR="00921D7F">
        <w:rPr>
          <w:rFonts w:ascii="Times New Roman" w:eastAsia="仿宋_GB2312" w:hAnsi="Times New Roman" w:cs="Times New Roman"/>
          <w:sz w:val="32"/>
          <w:szCs w:val="32"/>
        </w:rPr>
        <w:t>5</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29322980" w14:textId="15A28194" w:rsidR="00547EA8" w:rsidRDefault="00871C2B" w:rsidP="00547EA8">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547EA8" w:rsidRPr="00547EA8">
        <w:rPr>
          <w:rFonts w:ascii="Times New Roman" w:eastAsia="仿宋_GB2312" w:hAnsi="Times New Roman" w:cs="Times New Roman" w:hint="eastAsia"/>
          <w:sz w:val="32"/>
          <w:szCs w:val="32"/>
        </w:rPr>
        <w:t>维护辖区环境卫生干净整洁</w:t>
      </w:r>
      <w:r w:rsidR="00B1152C">
        <w:rPr>
          <w:rFonts w:ascii="Times New Roman" w:eastAsia="仿宋_GB2312" w:hAnsi="Times New Roman" w:cs="Times New Roman" w:hint="eastAsia"/>
          <w:sz w:val="32"/>
          <w:szCs w:val="32"/>
        </w:rPr>
        <w:t>（</w:t>
      </w:r>
      <w:r w:rsidR="00B1152C">
        <w:rPr>
          <w:rFonts w:ascii="Times New Roman" w:eastAsia="仿宋_GB2312" w:hAnsi="Times New Roman" w:cs="Times New Roman" w:hint="eastAsia"/>
          <w:sz w:val="32"/>
          <w:szCs w:val="32"/>
        </w:rPr>
        <w:t>5</w:t>
      </w:r>
      <w:r w:rsidR="00B1152C">
        <w:rPr>
          <w:rFonts w:ascii="Times New Roman" w:eastAsia="仿宋_GB2312" w:hAnsi="Times New Roman" w:cs="Times New Roman" w:hint="eastAsia"/>
          <w:sz w:val="32"/>
          <w:szCs w:val="32"/>
        </w:rPr>
        <w:t>分）</w:t>
      </w:r>
    </w:p>
    <w:p w14:paraId="1651C2BD" w14:textId="4EEBDBC4" w:rsidR="00B1152C" w:rsidRDefault="00064D04" w:rsidP="00547EA8">
      <w:pPr>
        <w:spacing w:line="360" w:lineRule="auto"/>
        <w:ind w:firstLineChars="200" w:firstLine="640"/>
        <w:rPr>
          <w:rFonts w:ascii="Times New Roman" w:eastAsia="仿宋_GB2312" w:hAnsi="Times New Roman" w:cs="Times New Roman"/>
          <w:sz w:val="32"/>
          <w:szCs w:val="32"/>
        </w:rPr>
      </w:pPr>
      <w:r w:rsidRPr="00064D04">
        <w:rPr>
          <w:rFonts w:ascii="Times New Roman" w:eastAsia="仿宋_GB2312" w:hAnsi="Times New Roman" w:cs="Times New Roman" w:hint="eastAsia"/>
          <w:sz w:val="32"/>
          <w:szCs w:val="32"/>
        </w:rPr>
        <w:t>建立辖区路段管理信息档案、市容环卫责任制落实检查通报、日检查记录等制度，在城管执法管理工作中形成了“定人员、定岗位、定时间、定标准、定责任”的“五定”工作制度。每天组织</w:t>
      </w:r>
      <w:r w:rsidRPr="00064D04">
        <w:rPr>
          <w:rFonts w:ascii="Times New Roman" w:eastAsia="仿宋_GB2312" w:hAnsi="Times New Roman" w:cs="Times New Roman" w:hint="eastAsia"/>
          <w:sz w:val="32"/>
          <w:szCs w:val="32"/>
        </w:rPr>
        <w:t>4</w:t>
      </w:r>
      <w:r w:rsidRPr="00064D04">
        <w:rPr>
          <w:rFonts w:ascii="Times New Roman" w:eastAsia="仿宋_GB2312" w:hAnsi="Times New Roman" w:cs="Times New Roman" w:hint="eastAsia"/>
          <w:sz w:val="32"/>
          <w:szCs w:val="32"/>
        </w:rPr>
        <w:t>名城管执法队员对创新南路进行常态化守控，杜绝占道现象发生；督促保洁公司精细作业，白天精洗人行道、渠化岛、人字沟，增加压尘次数；果皮箱专人清理实行精细化管理，坚持夜间普洗，吸扫车收边，加大漂浮物的捡拾，确保道路环境卫生高标准完成。辖区道路清扫保洁成效显著，创新南路（光谷三路至高新大道）被评比为“省级示范道路”。</w:t>
      </w:r>
    </w:p>
    <w:p w14:paraId="02F7D9D9" w14:textId="77777777" w:rsidR="00064D04" w:rsidRPr="00B95343" w:rsidRDefault="00064D04" w:rsidP="00064D04">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Pr>
          <w:rFonts w:ascii="Times New Roman" w:eastAsia="仿宋_GB2312" w:hAnsi="Times New Roman" w:cs="Times New Roman"/>
          <w:sz w:val="32"/>
          <w:szCs w:val="32"/>
        </w:rPr>
        <w:t>5</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046EE8FF" w14:textId="2B471673" w:rsidR="00547EA8" w:rsidRDefault="00405549" w:rsidP="00547EA8">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547EA8" w:rsidRPr="00547EA8">
        <w:rPr>
          <w:rFonts w:ascii="Times New Roman" w:eastAsia="仿宋_GB2312" w:hAnsi="Times New Roman" w:cs="Times New Roman" w:hint="eastAsia"/>
          <w:sz w:val="32"/>
          <w:szCs w:val="32"/>
        </w:rPr>
        <w:t>提升辖区河湖环境质量</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分）</w:t>
      </w:r>
    </w:p>
    <w:p w14:paraId="6134F26C" w14:textId="40B06651" w:rsidR="00405549" w:rsidRDefault="00B571F8" w:rsidP="00547EA8">
      <w:pPr>
        <w:spacing w:line="360" w:lineRule="auto"/>
        <w:ind w:firstLineChars="200" w:firstLine="640"/>
        <w:rPr>
          <w:rFonts w:ascii="Times New Roman" w:eastAsia="仿宋_GB2312" w:hAnsi="Times New Roman" w:cs="Times New Roman"/>
          <w:sz w:val="32"/>
          <w:szCs w:val="32"/>
        </w:rPr>
      </w:pPr>
      <w:r w:rsidRPr="00B571F8">
        <w:rPr>
          <w:rFonts w:ascii="Times New Roman" w:eastAsia="仿宋_GB2312" w:hAnsi="Times New Roman" w:cs="Times New Roman" w:hint="eastAsia"/>
          <w:sz w:val="32"/>
          <w:szCs w:val="32"/>
        </w:rPr>
        <w:t>认真贯彻习近平总书记“绿水青山就是金山银山”的生态理念，坚决落实“河湖长”工作制，坚决守护辖区绿水，</w:t>
      </w:r>
      <w:r w:rsidRPr="00B571F8">
        <w:rPr>
          <w:rFonts w:ascii="Times New Roman" w:eastAsia="仿宋_GB2312" w:hAnsi="Times New Roman" w:cs="Times New Roman" w:hint="eastAsia"/>
          <w:sz w:val="32"/>
          <w:szCs w:val="32"/>
        </w:rPr>
        <w:lastRenderedPageBreak/>
        <w:t>提升河湖环境质量。加强对辖区九峰明渠、严西湖、森林渠、豹子溪、台山溪的环境保护</w:t>
      </w:r>
      <w:r>
        <w:rPr>
          <w:rFonts w:ascii="Times New Roman" w:eastAsia="仿宋_GB2312" w:hAnsi="Times New Roman" w:cs="Times New Roman" w:hint="eastAsia"/>
          <w:sz w:val="32"/>
          <w:szCs w:val="32"/>
        </w:rPr>
        <w:t>。</w:t>
      </w:r>
    </w:p>
    <w:p w14:paraId="4A51F862" w14:textId="7AD454D9" w:rsidR="00B571F8" w:rsidRPr="00547EA8" w:rsidRDefault="00813403" w:rsidP="00CE36A4">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Pr>
          <w:rFonts w:ascii="Times New Roman" w:eastAsia="仿宋_GB2312" w:hAnsi="Times New Roman" w:cs="Times New Roman"/>
          <w:sz w:val="32"/>
          <w:szCs w:val="32"/>
        </w:rPr>
        <w:t>5</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2DED3BC8" w14:textId="2C01A56E" w:rsidR="00547EA8" w:rsidRDefault="002A0097" w:rsidP="00547EA8">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sidR="00547EA8" w:rsidRPr="00547EA8">
        <w:rPr>
          <w:rFonts w:ascii="Times New Roman" w:eastAsia="仿宋_GB2312" w:hAnsi="Times New Roman" w:cs="Times New Roman" w:hint="eastAsia"/>
          <w:sz w:val="32"/>
          <w:szCs w:val="32"/>
        </w:rPr>
        <w:t>建立综合整治的长效管理机制</w:t>
      </w:r>
      <w:r w:rsidR="0085355D">
        <w:rPr>
          <w:rFonts w:ascii="Times New Roman" w:eastAsia="仿宋_GB2312" w:hAnsi="Times New Roman" w:cs="Times New Roman" w:hint="eastAsia"/>
          <w:sz w:val="32"/>
          <w:szCs w:val="32"/>
        </w:rPr>
        <w:t>（</w:t>
      </w:r>
      <w:r w:rsidR="0085355D">
        <w:rPr>
          <w:rFonts w:ascii="Times New Roman" w:eastAsia="仿宋_GB2312" w:hAnsi="Times New Roman" w:cs="Times New Roman" w:hint="eastAsia"/>
          <w:sz w:val="32"/>
          <w:szCs w:val="32"/>
        </w:rPr>
        <w:t>5</w:t>
      </w:r>
      <w:r w:rsidR="0085355D">
        <w:rPr>
          <w:rFonts w:ascii="Times New Roman" w:eastAsia="仿宋_GB2312" w:hAnsi="Times New Roman" w:cs="Times New Roman" w:hint="eastAsia"/>
          <w:sz w:val="32"/>
          <w:szCs w:val="32"/>
        </w:rPr>
        <w:t>分）</w:t>
      </w:r>
    </w:p>
    <w:p w14:paraId="56344201" w14:textId="1E9178B1" w:rsidR="000A7DF3" w:rsidRDefault="00856FC4" w:rsidP="00547EA8">
      <w:pPr>
        <w:spacing w:line="360" w:lineRule="auto"/>
        <w:ind w:firstLineChars="200" w:firstLine="640"/>
        <w:rPr>
          <w:rFonts w:ascii="Times New Roman" w:eastAsia="仿宋_GB2312" w:hAnsi="Times New Roman" w:cs="Times New Roman"/>
          <w:sz w:val="32"/>
          <w:szCs w:val="32"/>
        </w:rPr>
      </w:pPr>
      <w:r w:rsidRPr="00856FC4">
        <w:rPr>
          <w:rFonts w:ascii="Times New Roman" w:eastAsia="仿宋_GB2312" w:hAnsi="Times New Roman" w:cs="Times New Roman" w:hint="eastAsia"/>
          <w:sz w:val="32"/>
          <w:szCs w:val="32"/>
        </w:rPr>
        <w:t>加强环卫工作力度，强化市容环境综合整治，重点在珞喻东路铁路桥至九峰烈士陵园路段、九峰市场、青王路周边、景源里社区、王店社区、明畅里社区、德欣里社区周边形成了综合整治的长效管理机制，加强日常清扫保洁和市场环卫管理。</w:t>
      </w:r>
    </w:p>
    <w:p w14:paraId="1FFABE00" w14:textId="77777777" w:rsidR="0069037E" w:rsidRPr="00547EA8" w:rsidRDefault="0069037E" w:rsidP="0069037E">
      <w:pPr>
        <w:spacing w:line="360" w:lineRule="auto"/>
        <w:ind w:firstLineChars="200" w:firstLine="640"/>
        <w:rPr>
          <w:rFonts w:ascii="Times New Roman" w:eastAsia="仿宋_GB2312" w:hAnsi="Times New Roman" w:cs="Times New Roman"/>
          <w:sz w:val="32"/>
          <w:szCs w:val="32"/>
        </w:rPr>
      </w:pPr>
      <w:r w:rsidRPr="00BF6C0B">
        <w:rPr>
          <w:rFonts w:ascii="Times New Roman" w:eastAsia="仿宋_GB2312" w:hAnsi="Times New Roman" w:cs="Times New Roman" w:hint="eastAsia"/>
          <w:sz w:val="32"/>
          <w:szCs w:val="32"/>
        </w:rPr>
        <w:t>根据评分标准，得</w:t>
      </w:r>
      <w:r>
        <w:rPr>
          <w:rFonts w:ascii="Times New Roman" w:eastAsia="仿宋_GB2312" w:hAnsi="Times New Roman" w:cs="Times New Roman"/>
          <w:sz w:val="32"/>
          <w:szCs w:val="32"/>
        </w:rPr>
        <w:t>5</w:t>
      </w:r>
      <w:r w:rsidRPr="00BF6C0B">
        <w:rPr>
          <w:rFonts w:ascii="Times New Roman" w:eastAsia="仿宋_GB2312" w:hAnsi="Times New Roman" w:cs="Times New Roman" w:hint="eastAsia"/>
          <w:sz w:val="32"/>
          <w:szCs w:val="32"/>
        </w:rPr>
        <w:t>分</w:t>
      </w:r>
      <w:r>
        <w:rPr>
          <w:rFonts w:ascii="Times New Roman" w:eastAsia="仿宋_GB2312" w:hAnsi="Times New Roman" w:cs="Times New Roman" w:hint="eastAsia"/>
          <w:sz w:val="32"/>
          <w:szCs w:val="32"/>
        </w:rPr>
        <w:t>。</w:t>
      </w:r>
    </w:p>
    <w:p w14:paraId="4FB3CDBB" w14:textId="60300227" w:rsidR="007E6F09" w:rsidRDefault="00150574" w:rsidP="00547EA8">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00547EA8" w:rsidRPr="00547EA8">
        <w:rPr>
          <w:rFonts w:ascii="Times New Roman" w:eastAsia="仿宋_GB2312" w:hAnsi="Times New Roman" w:cs="Times New Roman" w:hint="eastAsia"/>
          <w:sz w:val="32"/>
          <w:szCs w:val="32"/>
        </w:rPr>
        <w:t>“大城管”考核评比</w:t>
      </w:r>
      <w:r w:rsidR="00456B4A">
        <w:rPr>
          <w:rFonts w:ascii="Times New Roman" w:eastAsia="仿宋_GB2312" w:hAnsi="Times New Roman" w:cs="Times New Roman" w:hint="eastAsia"/>
          <w:sz w:val="32"/>
          <w:szCs w:val="32"/>
        </w:rPr>
        <w:t>（</w:t>
      </w:r>
      <w:r w:rsidR="00456B4A">
        <w:rPr>
          <w:rFonts w:ascii="Times New Roman" w:eastAsia="仿宋_GB2312" w:hAnsi="Times New Roman" w:cs="Times New Roman" w:hint="eastAsia"/>
          <w:sz w:val="32"/>
          <w:szCs w:val="32"/>
        </w:rPr>
        <w:t>1</w:t>
      </w:r>
      <w:r w:rsidR="00456B4A">
        <w:rPr>
          <w:rFonts w:ascii="Times New Roman" w:eastAsia="仿宋_GB2312" w:hAnsi="Times New Roman" w:cs="Times New Roman"/>
          <w:sz w:val="32"/>
          <w:szCs w:val="32"/>
        </w:rPr>
        <w:t>0</w:t>
      </w:r>
      <w:r w:rsidR="00456B4A">
        <w:rPr>
          <w:rFonts w:ascii="Times New Roman" w:eastAsia="仿宋_GB2312" w:hAnsi="Times New Roman" w:cs="Times New Roman" w:hint="eastAsia"/>
          <w:sz w:val="32"/>
          <w:szCs w:val="32"/>
        </w:rPr>
        <w:t>分）</w:t>
      </w:r>
    </w:p>
    <w:p w14:paraId="647DBA1A" w14:textId="6E256CDF" w:rsidR="000574E6" w:rsidRDefault="00BD45DA" w:rsidP="00BD45DA">
      <w:pPr>
        <w:spacing w:line="360" w:lineRule="auto"/>
        <w:ind w:firstLineChars="200" w:firstLine="640"/>
        <w:rPr>
          <w:rFonts w:ascii="Times New Roman" w:eastAsia="仿宋_GB2312" w:hAnsi="Times New Roman" w:cs="Times New Roman"/>
          <w:sz w:val="32"/>
          <w:szCs w:val="32"/>
        </w:rPr>
      </w:pPr>
      <w:r w:rsidRPr="00BD45DA">
        <w:rPr>
          <w:rFonts w:ascii="Times New Roman" w:eastAsia="仿宋_GB2312" w:hAnsi="Times New Roman" w:cs="Times New Roman" w:hint="eastAsia"/>
          <w:sz w:val="32"/>
          <w:szCs w:val="32"/>
        </w:rPr>
        <w:t>九峰街</w:t>
      </w:r>
      <w:r w:rsidR="006E09E3">
        <w:rPr>
          <w:rFonts w:ascii="Times New Roman" w:eastAsia="仿宋_GB2312" w:hAnsi="Times New Roman" w:cs="Times New Roman" w:hint="eastAsia"/>
          <w:sz w:val="32"/>
          <w:szCs w:val="32"/>
        </w:rPr>
        <w:t>道办事处</w:t>
      </w:r>
      <w:r w:rsidRPr="00BD45DA">
        <w:rPr>
          <w:rFonts w:ascii="Times New Roman" w:eastAsia="仿宋_GB2312" w:hAnsi="Times New Roman" w:cs="Times New Roman" w:hint="eastAsia"/>
          <w:sz w:val="32"/>
          <w:szCs w:val="32"/>
        </w:rPr>
        <w:t>2019</w:t>
      </w:r>
      <w:r w:rsidRPr="00BD45DA">
        <w:rPr>
          <w:rFonts w:ascii="Times New Roman" w:eastAsia="仿宋_GB2312" w:hAnsi="Times New Roman" w:cs="Times New Roman" w:hint="eastAsia"/>
          <w:sz w:val="32"/>
          <w:szCs w:val="32"/>
        </w:rPr>
        <w:t>年</w:t>
      </w:r>
      <w:r w:rsidRPr="00BD45DA">
        <w:rPr>
          <w:rFonts w:ascii="Times New Roman" w:eastAsia="仿宋_GB2312" w:hAnsi="Times New Roman" w:cs="Times New Roman" w:hint="eastAsia"/>
          <w:sz w:val="32"/>
          <w:szCs w:val="32"/>
        </w:rPr>
        <w:t>1</w:t>
      </w:r>
      <w:r w:rsidRPr="00BD45DA">
        <w:rPr>
          <w:rFonts w:ascii="Times New Roman" w:eastAsia="仿宋_GB2312" w:hAnsi="Times New Roman" w:cs="Times New Roman" w:hint="eastAsia"/>
          <w:sz w:val="32"/>
          <w:szCs w:val="32"/>
        </w:rPr>
        <w:t>至</w:t>
      </w:r>
      <w:r w:rsidRPr="00BD45DA">
        <w:rPr>
          <w:rFonts w:ascii="Times New Roman" w:eastAsia="仿宋_GB2312" w:hAnsi="Times New Roman" w:cs="Times New Roman" w:hint="eastAsia"/>
          <w:sz w:val="32"/>
          <w:szCs w:val="32"/>
        </w:rPr>
        <w:t>2</w:t>
      </w:r>
      <w:r w:rsidRPr="00BD45DA">
        <w:rPr>
          <w:rFonts w:ascii="Times New Roman" w:eastAsia="仿宋_GB2312" w:hAnsi="Times New Roman" w:cs="Times New Roman" w:hint="eastAsia"/>
          <w:sz w:val="32"/>
          <w:szCs w:val="32"/>
        </w:rPr>
        <w:t>月份参与武汉市“大城管”二类街道考核评比排名</w:t>
      </w:r>
      <w:r w:rsidRPr="00BD45DA">
        <w:rPr>
          <w:rFonts w:ascii="Times New Roman" w:eastAsia="仿宋_GB2312" w:hAnsi="Times New Roman" w:cs="Times New Roman" w:hint="eastAsia"/>
          <w:sz w:val="32"/>
          <w:szCs w:val="32"/>
        </w:rPr>
        <w:t>(</w:t>
      </w:r>
      <w:r w:rsidRPr="00BD45DA">
        <w:rPr>
          <w:rFonts w:ascii="Times New Roman" w:eastAsia="仿宋_GB2312" w:hAnsi="Times New Roman" w:cs="Times New Roman" w:hint="eastAsia"/>
          <w:sz w:val="32"/>
          <w:szCs w:val="32"/>
        </w:rPr>
        <w:t>高新区总共</w:t>
      </w:r>
      <w:r w:rsidRPr="00BD45DA">
        <w:rPr>
          <w:rFonts w:ascii="Times New Roman" w:eastAsia="仿宋_GB2312" w:hAnsi="Times New Roman" w:cs="Times New Roman" w:hint="eastAsia"/>
          <w:sz w:val="32"/>
          <w:szCs w:val="32"/>
        </w:rPr>
        <w:t>8</w:t>
      </w:r>
      <w:r w:rsidRPr="00BD45DA">
        <w:rPr>
          <w:rFonts w:ascii="Times New Roman" w:eastAsia="仿宋_GB2312" w:hAnsi="Times New Roman" w:cs="Times New Roman" w:hint="eastAsia"/>
          <w:sz w:val="32"/>
          <w:szCs w:val="32"/>
        </w:rPr>
        <w:t>个街道，其余</w:t>
      </w:r>
      <w:r w:rsidRPr="00BD45DA">
        <w:rPr>
          <w:rFonts w:ascii="Times New Roman" w:eastAsia="仿宋_GB2312" w:hAnsi="Times New Roman" w:cs="Times New Roman" w:hint="eastAsia"/>
          <w:sz w:val="32"/>
          <w:szCs w:val="32"/>
        </w:rPr>
        <w:t>7</w:t>
      </w:r>
      <w:r w:rsidRPr="00BD45DA">
        <w:rPr>
          <w:rFonts w:ascii="Times New Roman" w:eastAsia="仿宋_GB2312" w:hAnsi="Times New Roman" w:cs="Times New Roman" w:hint="eastAsia"/>
          <w:sz w:val="32"/>
          <w:szCs w:val="32"/>
        </w:rPr>
        <w:t>个街道参与一类街道考评评比排名</w:t>
      </w:r>
      <w:r w:rsidRPr="00BD45DA">
        <w:rPr>
          <w:rFonts w:ascii="Times New Roman" w:eastAsia="仿宋_GB2312" w:hAnsi="Times New Roman" w:cs="Times New Roman" w:hint="eastAsia"/>
          <w:sz w:val="32"/>
          <w:szCs w:val="32"/>
        </w:rPr>
        <w:t>);</w:t>
      </w:r>
      <w:r w:rsidRPr="00BD45DA">
        <w:rPr>
          <w:rFonts w:ascii="Times New Roman" w:eastAsia="仿宋_GB2312" w:hAnsi="Times New Roman" w:cs="Times New Roman" w:hint="eastAsia"/>
          <w:sz w:val="32"/>
          <w:szCs w:val="32"/>
        </w:rPr>
        <w:t>从</w:t>
      </w:r>
      <w:r w:rsidRPr="00BD45DA">
        <w:rPr>
          <w:rFonts w:ascii="Times New Roman" w:eastAsia="仿宋_GB2312" w:hAnsi="Times New Roman" w:cs="Times New Roman" w:hint="eastAsia"/>
          <w:sz w:val="32"/>
          <w:szCs w:val="32"/>
        </w:rPr>
        <w:t>3</w:t>
      </w:r>
      <w:r w:rsidRPr="00BD45DA">
        <w:rPr>
          <w:rFonts w:ascii="Times New Roman" w:eastAsia="仿宋_GB2312" w:hAnsi="Times New Roman" w:cs="Times New Roman" w:hint="eastAsia"/>
          <w:sz w:val="32"/>
          <w:szCs w:val="32"/>
        </w:rPr>
        <w:t>月份开始进行一类街道考核评比排名</w:t>
      </w:r>
      <w:r>
        <w:rPr>
          <w:rFonts w:ascii="Times New Roman" w:eastAsia="仿宋_GB2312" w:hAnsi="Times New Roman" w:cs="Times New Roman" w:hint="eastAsia"/>
          <w:sz w:val="32"/>
          <w:szCs w:val="32"/>
        </w:rPr>
        <w:t>。</w:t>
      </w:r>
      <w:r w:rsidR="000574E6">
        <w:rPr>
          <w:rFonts w:ascii="Times New Roman" w:eastAsia="仿宋_GB2312" w:hAnsi="Times New Roman" w:cs="Times New Roman" w:hint="eastAsia"/>
          <w:sz w:val="32"/>
          <w:szCs w:val="32"/>
        </w:rPr>
        <w:t>因此全年平均排名取</w:t>
      </w:r>
      <w:r w:rsidR="000574E6">
        <w:rPr>
          <w:rFonts w:ascii="Times New Roman" w:eastAsia="仿宋_GB2312" w:hAnsi="Times New Roman" w:cs="Times New Roman" w:hint="eastAsia"/>
          <w:sz w:val="32"/>
          <w:szCs w:val="32"/>
        </w:rPr>
        <w:t>3-</w:t>
      </w:r>
      <w:r w:rsidR="000574E6">
        <w:rPr>
          <w:rFonts w:ascii="Times New Roman" w:eastAsia="仿宋_GB2312" w:hAnsi="Times New Roman" w:cs="Times New Roman"/>
          <w:sz w:val="32"/>
          <w:szCs w:val="32"/>
        </w:rPr>
        <w:t>12</w:t>
      </w:r>
      <w:r w:rsidR="000574E6">
        <w:rPr>
          <w:rFonts w:ascii="Times New Roman" w:eastAsia="仿宋_GB2312" w:hAnsi="Times New Roman" w:cs="Times New Roman" w:hint="eastAsia"/>
          <w:sz w:val="32"/>
          <w:szCs w:val="32"/>
        </w:rPr>
        <w:t>月数据。</w:t>
      </w:r>
    </w:p>
    <w:p w14:paraId="2CCF87A8" w14:textId="7C5EE7A8" w:rsidR="00456B4A" w:rsidRDefault="001721E4" w:rsidP="00BD45DA">
      <w:pPr>
        <w:spacing w:line="360" w:lineRule="auto"/>
        <w:ind w:firstLineChars="200" w:firstLine="640"/>
        <w:rPr>
          <w:rFonts w:ascii="仿宋" w:eastAsia="仿宋" w:hAnsi="仿宋" w:cs="Times New Roman"/>
          <w:sz w:val="32"/>
          <w:szCs w:val="32"/>
        </w:rPr>
      </w:pPr>
      <w:r w:rsidRPr="003C101F">
        <w:rPr>
          <w:rFonts w:ascii="仿宋" w:eastAsia="仿宋" w:hAnsi="仿宋" w:cs="Times New Roman" w:hint="eastAsia"/>
          <w:sz w:val="32"/>
          <w:szCs w:val="32"/>
        </w:rPr>
        <w:t>九峰街道办事处</w:t>
      </w:r>
      <w:r w:rsidR="00BD45DA" w:rsidRPr="003C101F">
        <w:rPr>
          <w:rFonts w:ascii="仿宋" w:eastAsia="仿宋" w:hAnsi="仿宋" w:cs="Times New Roman" w:hint="eastAsia"/>
          <w:sz w:val="32"/>
          <w:szCs w:val="32"/>
        </w:rPr>
        <w:t>2019年3月份“大城管”考核成绩89.27分，排名高新区8个街道中第8名;2019年4月份“大城管”考核成绩86.77分，排名高新区8个街道中第6名;2019年5月份“大城管”考核成绩91.15分，排名高新区8个街道中第6名;2019年6月份“大城管”考核成绩92.45分，排名高新区8个街道中第4名;2019年7月份“大城管”考核成绩91.69分，排名高新区8个街道中第4名;2019年8月</w:t>
      </w:r>
      <w:r w:rsidR="00BD45DA" w:rsidRPr="003C101F">
        <w:rPr>
          <w:rFonts w:ascii="仿宋" w:eastAsia="仿宋" w:hAnsi="仿宋" w:cs="Times New Roman" w:hint="eastAsia"/>
          <w:sz w:val="32"/>
          <w:szCs w:val="32"/>
        </w:rPr>
        <w:lastRenderedPageBreak/>
        <w:t>份“大城管”考核成绩91.50分，排名高新区8个街道中第8名;2019年9月份“大城管”考核成绩90.97分排名高新区8个街道中第6名;2019年10月份“大城管”考核成绩91.84分，排名高新区8个街道中第4名;2019年11月份“大城管”考核成绩92.60分，排名高新区8个街道中第7名;2019年12月份“大城管”考核成绩91.19分，排名高新区8个街道中第8名。</w:t>
      </w:r>
    </w:p>
    <w:p w14:paraId="668EC29F" w14:textId="71AED53B" w:rsidR="00CD79D0" w:rsidRPr="00547EA8" w:rsidRDefault="00D47703" w:rsidP="00CD79D0">
      <w:pPr>
        <w:spacing w:line="360" w:lineRule="auto"/>
        <w:ind w:firstLineChars="200" w:firstLine="640"/>
        <w:rPr>
          <w:rFonts w:ascii="Times New Roman" w:eastAsia="仿宋_GB2312" w:hAnsi="Times New Roman" w:cs="Times New Roman"/>
          <w:sz w:val="32"/>
          <w:szCs w:val="32"/>
        </w:rPr>
      </w:pPr>
      <w:r>
        <w:rPr>
          <w:rFonts w:ascii="仿宋" w:eastAsia="仿宋" w:hAnsi="仿宋" w:cs="Times New Roman" w:hint="eastAsia"/>
          <w:sz w:val="32"/>
          <w:szCs w:val="32"/>
        </w:rPr>
        <w:t>全年综合排名6</w:t>
      </w:r>
      <w:r>
        <w:rPr>
          <w:rFonts w:ascii="仿宋" w:eastAsia="仿宋" w:hAnsi="仿宋" w:cs="Times New Roman"/>
          <w:sz w:val="32"/>
          <w:szCs w:val="32"/>
        </w:rPr>
        <w:t>.1</w:t>
      </w:r>
      <w:r>
        <w:rPr>
          <w:rFonts w:ascii="仿宋" w:eastAsia="仿宋" w:hAnsi="仿宋" w:cs="Times New Roman" w:hint="eastAsia"/>
          <w:sz w:val="32"/>
          <w:szCs w:val="32"/>
        </w:rPr>
        <w:t>名</w:t>
      </w:r>
      <w:r w:rsidR="00CD79D0">
        <w:rPr>
          <w:rFonts w:ascii="仿宋" w:eastAsia="仿宋" w:hAnsi="仿宋" w:cs="Times New Roman" w:hint="eastAsia"/>
          <w:sz w:val="32"/>
          <w:szCs w:val="32"/>
        </w:rPr>
        <w:t>，</w:t>
      </w:r>
      <w:r w:rsidR="00CD79D0" w:rsidRPr="00BF6C0B">
        <w:rPr>
          <w:rFonts w:ascii="Times New Roman" w:eastAsia="仿宋_GB2312" w:hAnsi="Times New Roman" w:cs="Times New Roman" w:hint="eastAsia"/>
          <w:sz w:val="32"/>
          <w:szCs w:val="32"/>
        </w:rPr>
        <w:t>根据评分标准，</w:t>
      </w:r>
      <w:r w:rsidR="00CD79D0">
        <w:rPr>
          <w:rFonts w:ascii="Times New Roman" w:eastAsia="仿宋_GB2312" w:hAnsi="Times New Roman" w:cs="Times New Roman" w:hint="eastAsia"/>
          <w:sz w:val="32"/>
          <w:szCs w:val="32"/>
        </w:rPr>
        <w:t>扣</w:t>
      </w:r>
      <w:r w:rsidR="00CD79D0">
        <w:rPr>
          <w:rFonts w:ascii="Times New Roman" w:eastAsia="仿宋_GB2312" w:hAnsi="Times New Roman" w:cs="Times New Roman" w:hint="eastAsia"/>
          <w:sz w:val="32"/>
          <w:szCs w:val="32"/>
        </w:rPr>
        <w:t>6</w:t>
      </w:r>
      <w:r w:rsidR="00CD79D0">
        <w:rPr>
          <w:rFonts w:ascii="Times New Roman" w:eastAsia="仿宋_GB2312" w:hAnsi="Times New Roman" w:cs="Times New Roman" w:hint="eastAsia"/>
          <w:sz w:val="32"/>
          <w:szCs w:val="32"/>
        </w:rPr>
        <w:t>分，</w:t>
      </w:r>
      <w:r w:rsidR="00CD79D0" w:rsidRPr="00BF6C0B">
        <w:rPr>
          <w:rFonts w:ascii="Times New Roman" w:eastAsia="仿宋_GB2312" w:hAnsi="Times New Roman" w:cs="Times New Roman" w:hint="eastAsia"/>
          <w:sz w:val="32"/>
          <w:szCs w:val="32"/>
        </w:rPr>
        <w:t>得</w:t>
      </w:r>
      <w:r w:rsidR="00CD79D0">
        <w:rPr>
          <w:rFonts w:ascii="Times New Roman" w:eastAsia="仿宋_GB2312" w:hAnsi="Times New Roman" w:cs="Times New Roman"/>
          <w:sz w:val="32"/>
          <w:szCs w:val="32"/>
        </w:rPr>
        <w:t>4</w:t>
      </w:r>
      <w:r w:rsidR="00CD79D0" w:rsidRPr="00BF6C0B">
        <w:rPr>
          <w:rFonts w:ascii="Times New Roman" w:eastAsia="仿宋_GB2312" w:hAnsi="Times New Roman" w:cs="Times New Roman" w:hint="eastAsia"/>
          <w:sz w:val="32"/>
          <w:szCs w:val="32"/>
        </w:rPr>
        <w:t>分</w:t>
      </w:r>
      <w:r w:rsidR="00CD79D0">
        <w:rPr>
          <w:rFonts w:ascii="Times New Roman" w:eastAsia="仿宋_GB2312" w:hAnsi="Times New Roman" w:cs="Times New Roman" w:hint="eastAsia"/>
          <w:sz w:val="32"/>
          <w:szCs w:val="32"/>
        </w:rPr>
        <w:t>。</w:t>
      </w:r>
    </w:p>
    <w:p w14:paraId="33935AD4" w14:textId="3DD215E0"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五、主要经验及做法、存在的问题及原因分析</w:t>
      </w:r>
    </w:p>
    <w:p w14:paraId="3F9E0865" w14:textId="1020C778" w:rsidR="009231FF" w:rsidRPr="00DC2E4F" w:rsidRDefault="00DC2E4F" w:rsidP="00DC2E4F">
      <w:pPr>
        <w:spacing w:line="360" w:lineRule="auto"/>
        <w:ind w:firstLineChars="200" w:firstLine="640"/>
        <w:rPr>
          <w:rFonts w:ascii="仿宋" w:eastAsia="仿宋" w:hAnsi="仿宋" w:cs="Times New Roman"/>
          <w:sz w:val="32"/>
          <w:szCs w:val="32"/>
        </w:rPr>
      </w:pPr>
      <w:r w:rsidRPr="00DC2E4F">
        <w:rPr>
          <w:rFonts w:ascii="仿宋" w:eastAsia="仿宋" w:hAnsi="仿宋" w:cs="Times New Roman" w:hint="eastAsia"/>
          <w:sz w:val="32"/>
          <w:szCs w:val="32"/>
        </w:rPr>
        <w:t>（一）主要经验及做法</w:t>
      </w:r>
    </w:p>
    <w:p w14:paraId="3C5A09B6" w14:textId="25022AB0"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sidR="00EE6C06" w:rsidRPr="00EE6C06">
        <w:rPr>
          <w:rFonts w:ascii="仿宋" w:eastAsia="仿宋" w:hAnsi="仿宋" w:cs="Times New Roman" w:hint="eastAsia"/>
          <w:sz w:val="32"/>
          <w:szCs w:val="32"/>
        </w:rPr>
        <w:t>统筹推进辖区城市管理工作。</w:t>
      </w:r>
    </w:p>
    <w:p w14:paraId="65335538" w14:textId="098098FD"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00EE6C06" w:rsidRPr="00EE6C06">
        <w:rPr>
          <w:rFonts w:ascii="仿宋" w:eastAsia="仿宋" w:hAnsi="仿宋" w:cs="Times New Roman" w:hint="eastAsia"/>
          <w:sz w:val="32"/>
          <w:szCs w:val="32"/>
        </w:rPr>
        <w:t>严密组织“大城管”考核问题整改工作。</w:t>
      </w:r>
    </w:p>
    <w:p w14:paraId="7D59434B" w14:textId="39CD8193"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00EE6C06" w:rsidRPr="00EE6C06">
        <w:rPr>
          <w:rFonts w:ascii="仿宋" w:eastAsia="仿宋" w:hAnsi="仿宋" w:cs="Times New Roman" w:hint="eastAsia"/>
          <w:sz w:val="32"/>
          <w:szCs w:val="32"/>
        </w:rPr>
        <w:t>落实“门前三包”工作。</w:t>
      </w:r>
    </w:p>
    <w:p w14:paraId="6477A169" w14:textId="22F511EC"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sidR="00EE6C06" w:rsidRPr="00EE6C06">
        <w:rPr>
          <w:rFonts w:ascii="仿宋" w:eastAsia="仿宋" w:hAnsi="仿宋" w:cs="Times New Roman" w:hint="eastAsia"/>
          <w:sz w:val="32"/>
          <w:szCs w:val="32"/>
        </w:rPr>
        <w:t>开展爱卫控烟和病媒生物防治工作。</w:t>
      </w:r>
    </w:p>
    <w:p w14:paraId="5C781B13" w14:textId="62731753"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5、</w:t>
      </w:r>
      <w:r w:rsidR="00EE6C06" w:rsidRPr="00EE6C06">
        <w:rPr>
          <w:rFonts w:ascii="仿宋" w:eastAsia="仿宋" w:hAnsi="仿宋" w:cs="Times New Roman" w:hint="eastAsia"/>
          <w:sz w:val="32"/>
          <w:szCs w:val="32"/>
        </w:rPr>
        <w:t>推进“公厕革命”和“垃圾分类”工作。</w:t>
      </w:r>
    </w:p>
    <w:p w14:paraId="06B39141" w14:textId="0C38E6DF" w:rsidR="00EE6C06" w:rsidRPr="00EE6C06" w:rsidRDefault="005F6A92"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6、</w:t>
      </w:r>
      <w:r w:rsidR="00EE6C06" w:rsidRPr="00EE6C06">
        <w:rPr>
          <w:rFonts w:ascii="仿宋" w:eastAsia="仿宋" w:hAnsi="仿宋" w:cs="Times New Roman" w:hint="eastAsia"/>
          <w:sz w:val="32"/>
          <w:szCs w:val="32"/>
        </w:rPr>
        <w:t>稳步推进土地规划和拆违控违工作。</w:t>
      </w:r>
    </w:p>
    <w:p w14:paraId="31D82CED" w14:textId="36876FD4" w:rsidR="00EE6C06" w:rsidRPr="00EE6C06" w:rsidRDefault="003C2DE5"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7、</w:t>
      </w:r>
      <w:r w:rsidR="00EE6C06" w:rsidRPr="00EE6C06">
        <w:rPr>
          <w:rFonts w:ascii="仿宋" w:eastAsia="仿宋" w:hAnsi="仿宋" w:cs="Times New Roman" w:hint="eastAsia"/>
          <w:sz w:val="32"/>
          <w:szCs w:val="32"/>
        </w:rPr>
        <w:t>加强储备土地违法行为处置工作。</w:t>
      </w:r>
    </w:p>
    <w:p w14:paraId="4D40506C" w14:textId="4AA6F10B" w:rsidR="00EE6C06" w:rsidRPr="00EE6C06" w:rsidRDefault="003C2DE5"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8、</w:t>
      </w:r>
      <w:r w:rsidR="00EE6C06" w:rsidRPr="00EE6C06">
        <w:rPr>
          <w:rFonts w:ascii="仿宋" w:eastAsia="仿宋" w:hAnsi="仿宋" w:cs="Times New Roman" w:hint="eastAsia"/>
          <w:sz w:val="32"/>
          <w:szCs w:val="32"/>
        </w:rPr>
        <w:t>积极推进河湖管护工作。</w:t>
      </w:r>
    </w:p>
    <w:p w14:paraId="375A0E49" w14:textId="2DF73CE1" w:rsidR="00EE6C06" w:rsidRPr="00EE6C06" w:rsidRDefault="003C2DE5"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9、</w:t>
      </w:r>
      <w:r w:rsidR="00EE6C06" w:rsidRPr="00EE6C06">
        <w:rPr>
          <w:rFonts w:ascii="仿宋" w:eastAsia="仿宋" w:hAnsi="仿宋" w:cs="Times New Roman" w:hint="eastAsia"/>
          <w:sz w:val="32"/>
          <w:szCs w:val="32"/>
        </w:rPr>
        <w:t>强化生态环境保护。</w:t>
      </w:r>
    </w:p>
    <w:p w14:paraId="2FF2A6A3" w14:textId="595D4ADE" w:rsidR="009231FF" w:rsidRDefault="003C2DE5" w:rsidP="00EE6C06">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Pr>
          <w:rFonts w:ascii="仿宋" w:eastAsia="仿宋" w:hAnsi="仿宋" w:cs="Times New Roman"/>
          <w:sz w:val="32"/>
          <w:szCs w:val="32"/>
        </w:rPr>
        <w:t>0</w:t>
      </w:r>
      <w:r>
        <w:rPr>
          <w:rFonts w:ascii="仿宋" w:eastAsia="仿宋" w:hAnsi="仿宋" w:cs="Times New Roman" w:hint="eastAsia"/>
          <w:sz w:val="32"/>
          <w:szCs w:val="32"/>
        </w:rPr>
        <w:t>、</w:t>
      </w:r>
      <w:r w:rsidR="00EE6C06" w:rsidRPr="00EE6C06">
        <w:rPr>
          <w:rFonts w:ascii="仿宋" w:eastAsia="仿宋" w:hAnsi="仿宋" w:cs="Times New Roman" w:hint="eastAsia"/>
          <w:sz w:val="32"/>
          <w:szCs w:val="32"/>
        </w:rPr>
        <w:t>开展地质灾害防治工作。</w:t>
      </w:r>
    </w:p>
    <w:p w14:paraId="1F9B80C9" w14:textId="30BBBB59" w:rsidR="009231FF" w:rsidRDefault="00134E5C" w:rsidP="00134E5C">
      <w:pPr>
        <w:spacing w:line="360" w:lineRule="auto"/>
        <w:ind w:firstLineChars="200" w:firstLine="640"/>
        <w:rPr>
          <w:rFonts w:ascii="仿宋" w:eastAsia="仿宋" w:hAnsi="仿宋" w:cs="Times New Roman"/>
          <w:sz w:val="32"/>
          <w:szCs w:val="32"/>
        </w:rPr>
      </w:pPr>
      <w:r w:rsidRPr="00134E5C">
        <w:rPr>
          <w:rFonts w:ascii="仿宋" w:eastAsia="仿宋" w:hAnsi="仿宋" w:cs="Times New Roman" w:hint="eastAsia"/>
          <w:sz w:val="32"/>
          <w:szCs w:val="32"/>
        </w:rPr>
        <w:t>（二）存在的问题</w:t>
      </w:r>
      <w:r w:rsidR="00E4694B">
        <w:rPr>
          <w:rFonts w:ascii="仿宋" w:eastAsia="仿宋" w:hAnsi="仿宋" w:cs="Times New Roman" w:hint="eastAsia"/>
          <w:sz w:val="32"/>
          <w:szCs w:val="32"/>
        </w:rPr>
        <w:t>及原因分析</w:t>
      </w:r>
    </w:p>
    <w:p w14:paraId="19682D4A" w14:textId="4553ACE2" w:rsidR="009D736B" w:rsidRPr="009D736B" w:rsidRDefault="009D736B" w:rsidP="009D736B">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sidRPr="009D736B">
        <w:rPr>
          <w:rFonts w:ascii="仿宋" w:eastAsia="仿宋" w:hAnsi="仿宋" w:cs="Times New Roman" w:hint="eastAsia"/>
          <w:sz w:val="32"/>
          <w:szCs w:val="32"/>
        </w:rPr>
        <w:t>辖区内储备土地上还存在跨区、跨街、私自偷倒垃</w:t>
      </w:r>
      <w:r w:rsidRPr="009D736B">
        <w:rPr>
          <w:rFonts w:ascii="仿宋" w:eastAsia="仿宋" w:hAnsi="仿宋" w:cs="Times New Roman" w:hint="eastAsia"/>
          <w:sz w:val="32"/>
          <w:szCs w:val="32"/>
        </w:rPr>
        <w:lastRenderedPageBreak/>
        <w:t>圾渣土和乱堆乱放现象，问题点位较为分散，存在一定的管控难度。</w:t>
      </w:r>
    </w:p>
    <w:p w14:paraId="4C9E3AF6" w14:textId="6F5CB275" w:rsidR="009D736B" w:rsidRPr="009D736B" w:rsidRDefault="009D736B" w:rsidP="009D736B">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Pr="009D736B">
        <w:rPr>
          <w:rFonts w:ascii="仿宋" w:eastAsia="仿宋" w:hAnsi="仿宋" w:cs="Times New Roman" w:hint="eastAsia"/>
          <w:sz w:val="32"/>
          <w:szCs w:val="32"/>
        </w:rPr>
        <w:t>建设工地不文明施工现象较为严重，施工物料和建筑垃圾乱堆乱放、不打围挡施工、裸土未覆绿等问题较多，管理难度相对较大，造成街道“大城管”考核扣分较多。</w:t>
      </w:r>
    </w:p>
    <w:p w14:paraId="20E15562" w14:textId="5BD9DE2B" w:rsidR="007E7388" w:rsidRPr="00134E5C" w:rsidRDefault="009D736B" w:rsidP="009D736B">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Pr="009D736B">
        <w:rPr>
          <w:rFonts w:ascii="仿宋" w:eastAsia="仿宋" w:hAnsi="仿宋" w:cs="Times New Roman" w:hint="eastAsia"/>
          <w:sz w:val="32"/>
          <w:szCs w:val="32"/>
        </w:rPr>
        <w:t>辖区部分道路建设已完成，但道路建成后仍处于未交付状态，道路周边出现建筑垃圾、生活垃圾等乱堆乱放和占道经营问题整治不及时、不彻底，城管工作效率较低。</w:t>
      </w:r>
    </w:p>
    <w:p w14:paraId="37105461" w14:textId="27F6390E"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六、有关建议</w:t>
      </w:r>
    </w:p>
    <w:p w14:paraId="0139C958" w14:textId="2F74C1AA"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sidRPr="004579EA">
        <w:rPr>
          <w:rFonts w:ascii="仿宋" w:eastAsia="仿宋" w:hAnsi="仿宋" w:cs="Times New Roman" w:hint="eastAsia"/>
          <w:sz w:val="32"/>
          <w:szCs w:val="32"/>
        </w:rPr>
        <w:t>持续巩固军运会城管工作成效，围绕街道年度城管工作总目标，扎实做好辖区城管工作，稳步提升“大城管”考核成绩，稳步改善九峰辖区城市环境和管理秩序。</w:t>
      </w:r>
    </w:p>
    <w:p w14:paraId="20EDEC31" w14:textId="2A530332"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Pr="004579EA">
        <w:rPr>
          <w:rFonts w:ascii="仿宋" w:eastAsia="仿宋" w:hAnsi="仿宋" w:cs="Times New Roman" w:hint="eastAsia"/>
          <w:sz w:val="32"/>
          <w:szCs w:val="32"/>
        </w:rPr>
        <w:t>推进土地规划和卫片图斑执法工作，配合上级加强土地常态化巡查工作，做好对违法用地的巡查发现和整改拆除工作，加强对储备土地和建设工地乱堆乱倒问题的管控，对违法侵占储备土地问题及时进行整改。</w:t>
      </w:r>
    </w:p>
    <w:p w14:paraId="628AE89E" w14:textId="25C4A6C7"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Pr="004579EA">
        <w:rPr>
          <w:rFonts w:ascii="仿宋" w:eastAsia="仿宋" w:hAnsi="仿宋" w:cs="Times New Roman" w:hint="eastAsia"/>
          <w:sz w:val="32"/>
          <w:szCs w:val="32"/>
        </w:rPr>
        <w:t>围绕街道查控违年度总体目标，做好查违控违工作，实现全年新增违法建设零增长。</w:t>
      </w:r>
    </w:p>
    <w:p w14:paraId="060AF26C" w14:textId="254C46F5"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sidRPr="004579EA">
        <w:rPr>
          <w:rFonts w:ascii="仿宋" w:eastAsia="仿宋" w:hAnsi="仿宋" w:cs="Times New Roman" w:hint="eastAsia"/>
          <w:sz w:val="32"/>
          <w:szCs w:val="32"/>
        </w:rPr>
        <w:t>加强九峰街城管执法中队城管“双评议”工作，推动城管执法持续改进工作作风，提升服务质量，为推动九峰辖区经济社会发展提供坚强有力保障。</w:t>
      </w:r>
    </w:p>
    <w:p w14:paraId="6D02BC26" w14:textId="591A405E"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5、</w:t>
      </w:r>
      <w:r w:rsidRPr="004579EA">
        <w:rPr>
          <w:rFonts w:ascii="仿宋" w:eastAsia="仿宋" w:hAnsi="仿宋" w:cs="Times New Roman" w:hint="eastAsia"/>
          <w:sz w:val="32"/>
          <w:szCs w:val="32"/>
        </w:rPr>
        <w:t>推进“公厕革命”工作，提高公厕管理精细化水平，</w:t>
      </w:r>
      <w:r w:rsidRPr="004579EA">
        <w:rPr>
          <w:rFonts w:ascii="仿宋" w:eastAsia="仿宋" w:hAnsi="仿宋" w:cs="Times New Roman" w:hint="eastAsia"/>
          <w:sz w:val="32"/>
          <w:szCs w:val="32"/>
        </w:rPr>
        <w:lastRenderedPageBreak/>
        <w:t>争创全市“十佳”、全区“五佳”。</w:t>
      </w:r>
    </w:p>
    <w:p w14:paraId="1CF8F05F" w14:textId="7CF07DA5"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6、</w:t>
      </w:r>
      <w:r w:rsidRPr="004579EA">
        <w:rPr>
          <w:rFonts w:ascii="仿宋" w:eastAsia="仿宋" w:hAnsi="仿宋" w:cs="Times New Roman" w:hint="eastAsia"/>
          <w:sz w:val="32"/>
          <w:szCs w:val="32"/>
        </w:rPr>
        <w:t>强化“垃圾分类”工作，以干湿垃圾彻底分离作为工作重点，加强垃圾分类宣传工作，强化居民环保意识，提升垃圾分类工作成效。</w:t>
      </w:r>
    </w:p>
    <w:p w14:paraId="152A3C03" w14:textId="76C28858"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7、</w:t>
      </w:r>
      <w:r w:rsidRPr="004579EA">
        <w:rPr>
          <w:rFonts w:ascii="仿宋" w:eastAsia="仿宋" w:hAnsi="仿宋" w:cs="Times New Roman" w:hint="eastAsia"/>
          <w:sz w:val="32"/>
          <w:szCs w:val="32"/>
        </w:rPr>
        <w:t>持续推进河湖长制工作，做好水体污染防治工作，配合相关部门做好九峰明渠提档升级改造，做好严西湖、豹子溪、台山溪、森林渠等水体及岸线的环境整治和管理保护工作。</w:t>
      </w:r>
    </w:p>
    <w:p w14:paraId="104D0E38" w14:textId="575BAEBC"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8、</w:t>
      </w:r>
      <w:r w:rsidRPr="004579EA">
        <w:rPr>
          <w:rFonts w:ascii="仿宋" w:eastAsia="仿宋" w:hAnsi="仿宋" w:cs="Times New Roman" w:hint="eastAsia"/>
          <w:sz w:val="32"/>
          <w:szCs w:val="32"/>
        </w:rPr>
        <w:t>加强重点区域的环境整治工作，确保群建小路、森林大道、青王路等点位环境得到有效整治提升。</w:t>
      </w:r>
    </w:p>
    <w:p w14:paraId="772726A0" w14:textId="3CB0137A"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9、</w:t>
      </w:r>
      <w:r w:rsidRPr="004579EA">
        <w:rPr>
          <w:rFonts w:ascii="仿宋" w:eastAsia="仿宋" w:hAnsi="仿宋" w:cs="Times New Roman" w:hint="eastAsia"/>
          <w:sz w:val="32"/>
          <w:szCs w:val="32"/>
        </w:rPr>
        <w:t>加强生态环境保护，推进空气质量改善工作，组织专班加强日查夜巡，做好社区周边的菜地整治工作，尽力减少杜绝焚烧问题发生。</w:t>
      </w:r>
    </w:p>
    <w:p w14:paraId="2BF79EA3" w14:textId="2E575A61" w:rsidR="004579EA" w:rsidRPr="004579EA" w:rsidRDefault="004579EA" w:rsidP="004579EA">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Pr>
          <w:rFonts w:ascii="仿宋" w:eastAsia="仿宋" w:hAnsi="仿宋" w:cs="Times New Roman"/>
          <w:sz w:val="32"/>
          <w:szCs w:val="32"/>
        </w:rPr>
        <w:t>0</w:t>
      </w:r>
      <w:r>
        <w:rPr>
          <w:rFonts w:ascii="仿宋" w:eastAsia="仿宋" w:hAnsi="仿宋" w:cs="Times New Roman" w:hint="eastAsia"/>
          <w:sz w:val="32"/>
          <w:szCs w:val="32"/>
        </w:rPr>
        <w:t>、</w:t>
      </w:r>
      <w:r w:rsidRPr="004579EA">
        <w:rPr>
          <w:rFonts w:ascii="仿宋" w:eastAsia="仿宋" w:hAnsi="仿宋" w:cs="Times New Roman" w:hint="eastAsia"/>
          <w:sz w:val="32"/>
          <w:szCs w:val="32"/>
        </w:rPr>
        <w:t>及时有效调整城管工作方式方法，用好“智慧城管-督导通”系统，发现问题及时整改，提升九峰街大城管排名。</w:t>
      </w:r>
    </w:p>
    <w:p w14:paraId="0881CD28" w14:textId="2DAD00F5" w:rsidR="002717BF" w:rsidRDefault="006B4BC4">
      <w:pPr>
        <w:spacing w:line="600" w:lineRule="exact"/>
        <w:ind w:firstLineChars="200" w:firstLine="640"/>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七、其他需要说明的问题</w:t>
      </w:r>
    </w:p>
    <w:p w14:paraId="610A7D49" w14:textId="1F3FE3BC" w:rsidR="00BC4B6F" w:rsidRPr="00BC4B6F" w:rsidRDefault="00BC4B6F" w:rsidP="00BC4B6F">
      <w:pPr>
        <w:spacing w:line="360" w:lineRule="auto"/>
        <w:ind w:firstLineChars="200" w:firstLine="640"/>
        <w:rPr>
          <w:rFonts w:ascii="仿宋" w:eastAsia="仿宋" w:hAnsi="仿宋" w:cs="Times New Roman"/>
          <w:sz w:val="32"/>
          <w:szCs w:val="32"/>
        </w:rPr>
      </w:pPr>
      <w:r w:rsidRPr="00BC4B6F">
        <w:rPr>
          <w:rFonts w:ascii="仿宋" w:eastAsia="仿宋" w:hAnsi="仿宋" w:cs="Times New Roman" w:hint="eastAsia"/>
          <w:sz w:val="32"/>
          <w:szCs w:val="32"/>
        </w:rPr>
        <w:t>无。</w:t>
      </w:r>
    </w:p>
    <w:p w14:paraId="76A828AE" w14:textId="77777777" w:rsidR="002717BF" w:rsidRPr="00850C47" w:rsidRDefault="002717BF" w:rsidP="00850C47">
      <w:pPr>
        <w:spacing w:line="360" w:lineRule="auto"/>
        <w:ind w:firstLineChars="200" w:firstLine="640"/>
        <w:rPr>
          <w:rFonts w:ascii="仿宋" w:eastAsia="仿宋" w:hAnsi="仿宋" w:cs="Times New Roman"/>
          <w:sz w:val="32"/>
          <w:szCs w:val="32"/>
        </w:rPr>
      </w:pPr>
    </w:p>
    <w:p w14:paraId="2C2DA169" w14:textId="3AA44B0E" w:rsidR="002717BF" w:rsidRPr="00850C47" w:rsidRDefault="00850C47" w:rsidP="00850C47">
      <w:pPr>
        <w:spacing w:line="360" w:lineRule="auto"/>
        <w:ind w:firstLineChars="200" w:firstLine="640"/>
        <w:rPr>
          <w:rFonts w:ascii="仿宋" w:eastAsia="仿宋" w:hAnsi="仿宋" w:cs="Times New Roman"/>
          <w:sz w:val="32"/>
          <w:szCs w:val="32"/>
        </w:rPr>
      </w:pPr>
      <w:r w:rsidRPr="00850C47">
        <w:rPr>
          <w:rFonts w:ascii="仿宋" w:eastAsia="仿宋" w:hAnsi="仿宋" w:cs="Times New Roman" w:hint="eastAsia"/>
          <w:sz w:val="32"/>
          <w:szCs w:val="32"/>
        </w:rPr>
        <w:t>附件：城市维护建设及河湖管理经费项目绩效评价指标体系及评分表</w:t>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r w:rsidRPr="00850C47">
        <w:rPr>
          <w:rFonts w:ascii="仿宋" w:eastAsia="仿宋" w:hAnsi="仿宋" w:cs="Times New Roman" w:hint="eastAsia"/>
          <w:sz w:val="32"/>
          <w:szCs w:val="32"/>
        </w:rPr>
        <w:tab/>
      </w:r>
    </w:p>
    <w:p w14:paraId="50E541CD" w14:textId="7BB5179A" w:rsidR="002717BF" w:rsidRPr="00CA0F70" w:rsidRDefault="007956DF" w:rsidP="00CA0F70">
      <w:pPr>
        <w:spacing w:line="360" w:lineRule="auto"/>
        <w:ind w:firstLineChars="200" w:firstLine="640"/>
        <w:jc w:val="right"/>
        <w:rPr>
          <w:rFonts w:ascii="仿宋" w:eastAsia="仿宋" w:hAnsi="仿宋" w:cs="Times New Roman"/>
          <w:sz w:val="32"/>
          <w:szCs w:val="32"/>
        </w:rPr>
      </w:pPr>
      <w:r>
        <w:rPr>
          <w:rFonts w:ascii="仿宋" w:eastAsia="仿宋" w:hAnsi="仿宋" w:cs="Times New Roman" w:hint="eastAsia"/>
          <w:sz w:val="32"/>
          <w:szCs w:val="32"/>
        </w:rPr>
        <w:t>2</w:t>
      </w:r>
      <w:r>
        <w:rPr>
          <w:rFonts w:ascii="仿宋" w:eastAsia="仿宋" w:hAnsi="仿宋" w:cs="Times New Roman"/>
          <w:sz w:val="32"/>
          <w:szCs w:val="32"/>
        </w:rPr>
        <w:t>020</w:t>
      </w:r>
      <w:r>
        <w:rPr>
          <w:rFonts w:ascii="仿宋" w:eastAsia="仿宋" w:hAnsi="仿宋" w:cs="Times New Roman" w:hint="eastAsia"/>
          <w:sz w:val="32"/>
          <w:szCs w:val="32"/>
        </w:rPr>
        <w:t>年7月</w:t>
      </w:r>
    </w:p>
    <w:sectPr w:rsidR="002717BF" w:rsidRPr="00CA0F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AC938" w14:textId="77777777" w:rsidR="00176605" w:rsidRDefault="00176605" w:rsidP="00FE008B">
      <w:r>
        <w:separator/>
      </w:r>
    </w:p>
  </w:endnote>
  <w:endnote w:type="continuationSeparator" w:id="0">
    <w:p w14:paraId="53C3FBB5" w14:textId="77777777" w:rsidR="00176605" w:rsidRDefault="00176605" w:rsidP="00FE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1BACC" w14:textId="77777777" w:rsidR="00176605" w:rsidRDefault="00176605" w:rsidP="00FE008B">
      <w:r>
        <w:separator/>
      </w:r>
    </w:p>
  </w:footnote>
  <w:footnote w:type="continuationSeparator" w:id="0">
    <w:p w14:paraId="0AB08C78" w14:textId="77777777" w:rsidR="00176605" w:rsidRDefault="00176605" w:rsidP="00FE0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FA76834"/>
    <w:rsid w:val="000012F9"/>
    <w:rsid w:val="00015FD6"/>
    <w:rsid w:val="00024034"/>
    <w:rsid w:val="00026CEA"/>
    <w:rsid w:val="000271A3"/>
    <w:rsid w:val="000355AF"/>
    <w:rsid w:val="00035F8C"/>
    <w:rsid w:val="00036D53"/>
    <w:rsid w:val="000574E6"/>
    <w:rsid w:val="00064D04"/>
    <w:rsid w:val="0006721F"/>
    <w:rsid w:val="00080B4D"/>
    <w:rsid w:val="000A2609"/>
    <w:rsid w:val="000A7DF3"/>
    <w:rsid w:val="000C1E34"/>
    <w:rsid w:val="000C3DD1"/>
    <w:rsid w:val="000C5633"/>
    <w:rsid w:val="000C585B"/>
    <w:rsid w:val="000C6A9F"/>
    <w:rsid w:val="000D45AC"/>
    <w:rsid w:val="0010260C"/>
    <w:rsid w:val="00105392"/>
    <w:rsid w:val="00105648"/>
    <w:rsid w:val="00107BE6"/>
    <w:rsid w:val="00112E9B"/>
    <w:rsid w:val="00113C21"/>
    <w:rsid w:val="00132CC6"/>
    <w:rsid w:val="00134E5C"/>
    <w:rsid w:val="001444A7"/>
    <w:rsid w:val="00150574"/>
    <w:rsid w:val="00151AEB"/>
    <w:rsid w:val="00152D97"/>
    <w:rsid w:val="001564CB"/>
    <w:rsid w:val="00157879"/>
    <w:rsid w:val="00165605"/>
    <w:rsid w:val="001721E4"/>
    <w:rsid w:val="0017224A"/>
    <w:rsid w:val="00176605"/>
    <w:rsid w:val="001808A5"/>
    <w:rsid w:val="001A169E"/>
    <w:rsid w:val="001A3BFC"/>
    <w:rsid w:val="001A5D45"/>
    <w:rsid w:val="001A7EE1"/>
    <w:rsid w:val="001E2251"/>
    <w:rsid w:val="001F2F3C"/>
    <w:rsid w:val="00205C8F"/>
    <w:rsid w:val="002517DA"/>
    <w:rsid w:val="00253027"/>
    <w:rsid w:val="002573C1"/>
    <w:rsid w:val="00257E58"/>
    <w:rsid w:val="00257FE9"/>
    <w:rsid w:val="002636AD"/>
    <w:rsid w:val="002717BF"/>
    <w:rsid w:val="00280B64"/>
    <w:rsid w:val="00283204"/>
    <w:rsid w:val="00293A6C"/>
    <w:rsid w:val="0029596A"/>
    <w:rsid w:val="002A0097"/>
    <w:rsid w:val="002A1156"/>
    <w:rsid w:val="002A2F45"/>
    <w:rsid w:val="002B2C07"/>
    <w:rsid w:val="002C40DF"/>
    <w:rsid w:val="002D33C5"/>
    <w:rsid w:val="002E1085"/>
    <w:rsid w:val="002E7E56"/>
    <w:rsid w:val="00305312"/>
    <w:rsid w:val="00311098"/>
    <w:rsid w:val="00331AD2"/>
    <w:rsid w:val="0033582D"/>
    <w:rsid w:val="00340DBD"/>
    <w:rsid w:val="003449AE"/>
    <w:rsid w:val="00344D41"/>
    <w:rsid w:val="0036426B"/>
    <w:rsid w:val="003703CD"/>
    <w:rsid w:val="00371E75"/>
    <w:rsid w:val="00376A1D"/>
    <w:rsid w:val="003772E9"/>
    <w:rsid w:val="00377590"/>
    <w:rsid w:val="00382232"/>
    <w:rsid w:val="00387951"/>
    <w:rsid w:val="003953B1"/>
    <w:rsid w:val="003A1E28"/>
    <w:rsid w:val="003B1AC6"/>
    <w:rsid w:val="003B25A0"/>
    <w:rsid w:val="003C101F"/>
    <w:rsid w:val="003C2DE5"/>
    <w:rsid w:val="003D7116"/>
    <w:rsid w:val="003E7AFF"/>
    <w:rsid w:val="003E7E71"/>
    <w:rsid w:val="003F1BD8"/>
    <w:rsid w:val="0040076C"/>
    <w:rsid w:val="00404D89"/>
    <w:rsid w:val="00405549"/>
    <w:rsid w:val="004060DF"/>
    <w:rsid w:val="00407F1B"/>
    <w:rsid w:val="0041392F"/>
    <w:rsid w:val="00416935"/>
    <w:rsid w:val="004224F1"/>
    <w:rsid w:val="00422A03"/>
    <w:rsid w:val="0042542A"/>
    <w:rsid w:val="004324ED"/>
    <w:rsid w:val="00456B4A"/>
    <w:rsid w:val="004579EA"/>
    <w:rsid w:val="00461E67"/>
    <w:rsid w:val="004718F7"/>
    <w:rsid w:val="00471EC8"/>
    <w:rsid w:val="0048283D"/>
    <w:rsid w:val="00483E4C"/>
    <w:rsid w:val="00486C49"/>
    <w:rsid w:val="004B0172"/>
    <w:rsid w:val="004B02CE"/>
    <w:rsid w:val="004B177C"/>
    <w:rsid w:val="004B18B1"/>
    <w:rsid w:val="004C662D"/>
    <w:rsid w:val="004C72B7"/>
    <w:rsid w:val="004F45C8"/>
    <w:rsid w:val="00501EF5"/>
    <w:rsid w:val="00502702"/>
    <w:rsid w:val="0050548F"/>
    <w:rsid w:val="00507BC9"/>
    <w:rsid w:val="0051411F"/>
    <w:rsid w:val="005272C1"/>
    <w:rsid w:val="00536527"/>
    <w:rsid w:val="00547EA8"/>
    <w:rsid w:val="00551F77"/>
    <w:rsid w:val="00555DE2"/>
    <w:rsid w:val="0056048F"/>
    <w:rsid w:val="00563CF6"/>
    <w:rsid w:val="005815F1"/>
    <w:rsid w:val="00583BB2"/>
    <w:rsid w:val="00585BD9"/>
    <w:rsid w:val="00594D7E"/>
    <w:rsid w:val="005A247F"/>
    <w:rsid w:val="005B2CDF"/>
    <w:rsid w:val="005B50C3"/>
    <w:rsid w:val="005B6286"/>
    <w:rsid w:val="005C32EA"/>
    <w:rsid w:val="005D1ED0"/>
    <w:rsid w:val="005D36A6"/>
    <w:rsid w:val="005E2A46"/>
    <w:rsid w:val="005E50C4"/>
    <w:rsid w:val="005F0031"/>
    <w:rsid w:val="005F4055"/>
    <w:rsid w:val="005F6A92"/>
    <w:rsid w:val="00602BF3"/>
    <w:rsid w:val="00610BF7"/>
    <w:rsid w:val="0061333F"/>
    <w:rsid w:val="00616C51"/>
    <w:rsid w:val="0062010E"/>
    <w:rsid w:val="006245E0"/>
    <w:rsid w:val="006311D5"/>
    <w:rsid w:val="00631E47"/>
    <w:rsid w:val="0064048F"/>
    <w:rsid w:val="00647147"/>
    <w:rsid w:val="00655968"/>
    <w:rsid w:val="00674DA2"/>
    <w:rsid w:val="0067520F"/>
    <w:rsid w:val="0067738F"/>
    <w:rsid w:val="00680947"/>
    <w:rsid w:val="0069037E"/>
    <w:rsid w:val="0069585F"/>
    <w:rsid w:val="006A708E"/>
    <w:rsid w:val="006A7CB9"/>
    <w:rsid w:val="006B4335"/>
    <w:rsid w:val="006B4BC4"/>
    <w:rsid w:val="006C1E16"/>
    <w:rsid w:val="006C4442"/>
    <w:rsid w:val="006E09E3"/>
    <w:rsid w:val="006E52A7"/>
    <w:rsid w:val="006F3818"/>
    <w:rsid w:val="006F508B"/>
    <w:rsid w:val="0071102C"/>
    <w:rsid w:val="00712878"/>
    <w:rsid w:val="0071310E"/>
    <w:rsid w:val="00741268"/>
    <w:rsid w:val="00741C56"/>
    <w:rsid w:val="0074286E"/>
    <w:rsid w:val="00742DE4"/>
    <w:rsid w:val="00751CE3"/>
    <w:rsid w:val="007531C8"/>
    <w:rsid w:val="00753C9D"/>
    <w:rsid w:val="00757F91"/>
    <w:rsid w:val="00761EFF"/>
    <w:rsid w:val="00764ED3"/>
    <w:rsid w:val="00773226"/>
    <w:rsid w:val="0077592C"/>
    <w:rsid w:val="00777008"/>
    <w:rsid w:val="007821E0"/>
    <w:rsid w:val="007956DF"/>
    <w:rsid w:val="0079640C"/>
    <w:rsid w:val="007A4D4D"/>
    <w:rsid w:val="007B289D"/>
    <w:rsid w:val="007B3807"/>
    <w:rsid w:val="007B6DC3"/>
    <w:rsid w:val="007C02CC"/>
    <w:rsid w:val="007C0459"/>
    <w:rsid w:val="007E6F09"/>
    <w:rsid w:val="007E7388"/>
    <w:rsid w:val="007F331B"/>
    <w:rsid w:val="007F7AC6"/>
    <w:rsid w:val="00804284"/>
    <w:rsid w:val="00805C10"/>
    <w:rsid w:val="00813403"/>
    <w:rsid w:val="00814FFD"/>
    <w:rsid w:val="00820FCB"/>
    <w:rsid w:val="00834137"/>
    <w:rsid w:val="00843D56"/>
    <w:rsid w:val="00845B9C"/>
    <w:rsid w:val="00850C47"/>
    <w:rsid w:val="008523FF"/>
    <w:rsid w:val="0085355D"/>
    <w:rsid w:val="00856FC4"/>
    <w:rsid w:val="0085774B"/>
    <w:rsid w:val="00863EC8"/>
    <w:rsid w:val="00871C2B"/>
    <w:rsid w:val="00877ECC"/>
    <w:rsid w:val="0088338B"/>
    <w:rsid w:val="00891379"/>
    <w:rsid w:val="00893925"/>
    <w:rsid w:val="00897018"/>
    <w:rsid w:val="008B0258"/>
    <w:rsid w:val="008B1AB4"/>
    <w:rsid w:val="008B2B8F"/>
    <w:rsid w:val="008C278B"/>
    <w:rsid w:val="008C5043"/>
    <w:rsid w:val="008C5F3B"/>
    <w:rsid w:val="008D1256"/>
    <w:rsid w:val="008D224E"/>
    <w:rsid w:val="008D270F"/>
    <w:rsid w:val="008D2A5C"/>
    <w:rsid w:val="008D5BE7"/>
    <w:rsid w:val="008D5F3B"/>
    <w:rsid w:val="009010F9"/>
    <w:rsid w:val="0090289F"/>
    <w:rsid w:val="009057D8"/>
    <w:rsid w:val="0090670A"/>
    <w:rsid w:val="00906A39"/>
    <w:rsid w:val="00915B3B"/>
    <w:rsid w:val="00921D7F"/>
    <w:rsid w:val="009231FF"/>
    <w:rsid w:val="00936C25"/>
    <w:rsid w:val="00945935"/>
    <w:rsid w:val="00962CE5"/>
    <w:rsid w:val="00985B70"/>
    <w:rsid w:val="009B4949"/>
    <w:rsid w:val="009B5886"/>
    <w:rsid w:val="009C1991"/>
    <w:rsid w:val="009D3C4B"/>
    <w:rsid w:val="009D5C6E"/>
    <w:rsid w:val="009D736B"/>
    <w:rsid w:val="009E36A3"/>
    <w:rsid w:val="009E425C"/>
    <w:rsid w:val="009E530E"/>
    <w:rsid w:val="009F2892"/>
    <w:rsid w:val="009F41C9"/>
    <w:rsid w:val="009F42AD"/>
    <w:rsid w:val="009F7B73"/>
    <w:rsid w:val="00A072A8"/>
    <w:rsid w:val="00A21E16"/>
    <w:rsid w:val="00A26FC5"/>
    <w:rsid w:val="00A27607"/>
    <w:rsid w:val="00A30343"/>
    <w:rsid w:val="00A308EC"/>
    <w:rsid w:val="00A3696A"/>
    <w:rsid w:val="00A54C94"/>
    <w:rsid w:val="00A620AD"/>
    <w:rsid w:val="00A65143"/>
    <w:rsid w:val="00A67EAD"/>
    <w:rsid w:val="00A7467B"/>
    <w:rsid w:val="00A7622C"/>
    <w:rsid w:val="00A909C7"/>
    <w:rsid w:val="00A9117B"/>
    <w:rsid w:val="00AA24A7"/>
    <w:rsid w:val="00AA47D6"/>
    <w:rsid w:val="00AC7D2F"/>
    <w:rsid w:val="00AD1DE8"/>
    <w:rsid w:val="00AE27A1"/>
    <w:rsid w:val="00B024E3"/>
    <w:rsid w:val="00B07B22"/>
    <w:rsid w:val="00B1152C"/>
    <w:rsid w:val="00B130D8"/>
    <w:rsid w:val="00B1574F"/>
    <w:rsid w:val="00B1613C"/>
    <w:rsid w:val="00B216D2"/>
    <w:rsid w:val="00B2284C"/>
    <w:rsid w:val="00B26F3E"/>
    <w:rsid w:val="00B32DB8"/>
    <w:rsid w:val="00B33EEE"/>
    <w:rsid w:val="00B47ECF"/>
    <w:rsid w:val="00B53A26"/>
    <w:rsid w:val="00B571F8"/>
    <w:rsid w:val="00B71721"/>
    <w:rsid w:val="00B71C14"/>
    <w:rsid w:val="00B7289C"/>
    <w:rsid w:val="00B8137B"/>
    <w:rsid w:val="00B8509E"/>
    <w:rsid w:val="00B95343"/>
    <w:rsid w:val="00BB14FA"/>
    <w:rsid w:val="00BB33D9"/>
    <w:rsid w:val="00BB5372"/>
    <w:rsid w:val="00BC4B6F"/>
    <w:rsid w:val="00BC4D88"/>
    <w:rsid w:val="00BC6EFE"/>
    <w:rsid w:val="00BD45DA"/>
    <w:rsid w:val="00BE7AD7"/>
    <w:rsid w:val="00BF6C0B"/>
    <w:rsid w:val="00C02695"/>
    <w:rsid w:val="00C02D4E"/>
    <w:rsid w:val="00C224AE"/>
    <w:rsid w:val="00C2334F"/>
    <w:rsid w:val="00C23D28"/>
    <w:rsid w:val="00C25DB0"/>
    <w:rsid w:val="00C3345F"/>
    <w:rsid w:val="00C33675"/>
    <w:rsid w:val="00C55BB3"/>
    <w:rsid w:val="00C65361"/>
    <w:rsid w:val="00C76323"/>
    <w:rsid w:val="00C832E7"/>
    <w:rsid w:val="00C87A7D"/>
    <w:rsid w:val="00C92366"/>
    <w:rsid w:val="00C956F0"/>
    <w:rsid w:val="00CA06A0"/>
    <w:rsid w:val="00CA0F70"/>
    <w:rsid w:val="00CA72D7"/>
    <w:rsid w:val="00CB208A"/>
    <w:rsid w:val="00CB363E"/>
    <w:rsid w:val="00CB47EF"/>
    <w:rsid w:val="00CC1FCF"/>
    <w:rsid w:val="00CD358F"/>
    <w:rsid w:val="00CD79D0"/>
    <w:rsid w:val="00CE1AF1"/>
    <w:rsid w:val="00CE36A4"/>
    <w:rsid w:val="00CE4C61"/>
    <w:rsid w:val="00CF2AC2"/>
    <w:rsid w:val="00CF6A2C"/>
    <w:rsid w:val="00D04045"/>
    <w:rsid w:val="00D0672E"/>
    <w:rsid w:val="00D131DE"/>
    <w:rsid w:val="00D13CA1"/>
    <w:rsid w:val="00D1402F"/>
    <w:rsid w:val="00D150BC"/>
    <w:rsid w:val="00D17944"/>
    <w:rsid w:val="00D203B3"/>
    <w:rsid w:val="00D47703"/>
    <w:rsid w:val="00D56F70"/>
    <w:rsid w:val="00D65340"/>
    <w:rsid w:val="00D76DFE"/>
    <w:rsid w:val="00D80D09"/>
    <w:rsid w:val="00DA4270"/>
    <w:rsid w:val="00DA4502"/>
    <w:rsid w:val="00DA5B73"/>
    <w:rsid w:val="00DA7812"/>
    <w:rsid w:val="00DC2E4F"/>
    <w:rsid w:val="00DC4B0E"/>
    <w:rsid w:val="00DD0EA2"/>
    <w:rsid w:val="00E0083E"/>
    <w:rsid w:val="00E027B9"/>
    <w:rsid w:val="00E11167"/>
    <w:rsid w:val="00E13CBA"/>
    <w:rsid w:val="00E25245"/>
    <w:rsid w:val="00E25D0F"/>
    <w:rsid w:val="00E3547E"/>
    <w:rsid w:val="00E41AD5"/>
    <w:rsid w:val="00E4620D"/>
    <w:rsid w:val="00E4694B"/>
    <w:rsid w:val="00E548D8"/>
    <w:rsid w:val="00E67C30"/>
    <w:rsid w:val="00E7338D"/>
    <w:rsid w:val="00E734BF"/>
    <w:rsid w:val="00E73962"/>
    <w:rsid w:val="00E75FE1"/>
    <w:rsid w:val="00E81AC1"/>
    <w:rsid w:val="00E863E6"/>
    <w:rsid w:val="00E91FD4"/>
    <w:rsid w:val="00E9487E"/>
    <w:rsid w:val="00EA3973"/>
    <w:rsid w:val="00EB7AE1"/>
    <w:rsid w:val="00ED054B"/>
    <w:rsid w:val="00EE6C06"/>
    <w:rsid w:val="00EE6CFF"/>
    <w:rsid w:val="00EF3EDD"/>
    <w:rsid w:val="00F3388C"/>
    <w:rsid w:val="00F457DA"/>
    <w:rsid w:val="00F4581E"/>
    <w:rsid w:val="00F57E16"/>
    <w:rsid w:val="00F635FB"/>
    <w:rsid w:val="00F67AE7"/>
    <w:rsid w:val="00F91A23"/>
    <w:rsid w:val="00F9387D"/>
    <w:rsid w:val="00FC2F6F"/>
    <w:rsid w:val="00FD5EC2"/>
    <w:rsid w:val="00FE008B"/>
    <w:rsid w:val="00FE3229"/>
    <w:rsid w:val="00FE73EC"/>
    <w:rsid w:val="00FF3B7B"/>
    <w:rsid w:val="0FA76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BECE4"/>
  <w15:docId w15:val="{FBD6D486-B55A-46DF-95F0-50AE0BC03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uiPriority w:val="99"/>
    <w:qFormat/>
    <w:pPr>
      <w:keepNext/>
      <w:keepLines/>
      <w:spacing w:before="280" w:after="290" w:line="376" w:lineRule="auto"/>
      <w:outlineLvl w:val="3"/>
    </w:pPr>
    <w:rPr>
      <w:rFonts w:ascii="Arial" w:hAnsi="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E00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E008B"/>
    <w:rPr>
      <w:rFonts w:asciiTheme="minorHAnsi" w:eastAsiaTheme="minorEastAsia" w:hAnsiTheme="minorHAnsi" w:cstheme="minorBidi"/>
      <w:kern w:val="2"/>
      <w:sz w:val="18"/>
      <w:szCs w:val="18"/>
    </w:rPr>
  </w:style>
  <w:style w:type="paragraph" w:styleId="a5">
    <w:name w:val="footer"/>
    <w:basedOn w:val="a"/>
    <w:link w:val="a6"/>
    <w:rsid w:val="00FE008B"/>
    <w:pPr>
      <w:tabs>
        <w:tab w:val="center" w:pos="4153"/>
        <w:tab w:val="right" w:pos="8306"/>
      </w:tabs>
      <w:snapToGrid w:val="0"/>
      <w:jc w:val="left"/>
    </w:pPr>
    <w:rPr>
      <w:sz w:val="18"/>
      <w:szCs w:val="18"/>
    </w:rPr>
  </w:style>
  <w:style w:type="character" w:customStyle="1" w:styleId="a6">
    <w:name w:val="页脚 字符"/>
    <w:basedOn w:val="a0"/>
    <w:link w:val="a5"/>
    <w:rsid w:val="00FE008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23</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Vapourized</dc:creator>
  <cp:lastModifiedBy>lwq</cp:lastModifiedBy>
  <cp:revision>409</cp:revision>
  <dcterms:created xsi:type="dcterms:W3CDTF">2020-05-11T01:11:00Z</dcterms:created>
  <dcterms:modified xsi:type="dcterms:W3CDTF">2020-07-22T02:46:00Z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